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C0" w:rsidRDefault="00DA49C0">
      <w:pPr>
        <w:pStyle w:val="Heading1"/>
      </w:pPr>
      <w:bookmarkStart w:id="0" w:name="_GoBack"/>
      <w:bookmarkEnd w:id="0"/>
      <w:r>
        <w:t>Animal Study Areas Inspection Checklist</w:t>
      </w:r>
    </w:p>
    <w:p w:rsidR="00DA49C0" w:rsidRDefault="00DA49C0">
      <w:pPr>
        <w:pStyle w:val="BodyText"/>
      </w:pPr>
      <w:r>
        <w:t>(Procedure Areas: Minor and Non-Survival Surgeries, Laboratories and Rodent Surgeries)</w:t>
      </w:r>
    </w:p>
    <w:p w:rsidR="00DA49C0" w:rsidRDefault="00DA49C0">
      <w:pPr>
        <w:jc w:val="center"/>
      </w:pPr>
    </w:p>
    <w:p w:rsidR="00DA49C0" w:rsidRDefault="00DA49C0">
      <w:pPr>
        <w:jc w:val="right"/>
      </w:pPr>
      <w:r>
        <w:rPr>
          <w:sz w:val="22"/>
        </w:rPr>
        <w:t>Date</w:t>
      </w:r>
      <w:proofErr w:type="gramStart"/>
      <w:r>
        <w:t>:</w:t>
      </w:r>
      <w:r w:rsidR="00007BDD">
        <w:t>_</w:t>
      </w:r>
      <w:proofErr w:type="gramEnd"/>
      <w:r w:rsidR="00007BDD">
        <w:t>____________________</w:t>
      </w:r>
      <w:r>
        <w:t xml:space="preserve"> </w:t>
      </w:r>
    </w:p>
    <w:tbl>
      <w:tblPr>
        <w:tblW w:w="109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899"/>
        <w:gridCol w:w="362"/>
        <w:gridCol w:w="538"/>
        <w:gridCol w:w="1980"/>
        <w:gridCol w:w="65"/>
        <w:gridCol w:w="763"/>
        <w:gridCol w:w="74"/>
        <w:gridCol w:w="178"/>
        <w:gridCol w:w="540"/>
        <w:gridCol w:w="474"/>
        <w:gridCol w:w="149"/>
        <w:gridCol w:w="56"/>
        <w:gridCol w:w="401"/>
        <w:gridCol w:w="720"/>
        <w:gridCol w:w="723"/>
        <w:gridCol w:w="720"/>
        <w:gridCol w:w="540"/>
        <w:gridCol w:w="539"/>
        <w:gridCol w:w="540"/>
      </w:tblGrid>
      <w:tr w:rsidR="00DA49C0">
        <w:trPr>
          <w:cantSplit/>
        </w:trPr>
        <w:tc>
          <w:tcPr>
            <w:tcW w:w="1546" w:type="dxa"/>
            <w:gridSpan w:val="2"/>
            <w:tcBorders>
              <w:top w:val="nil"/>
              <w:bottom w:val="single" w:sz="4" w:space="0" w:color="auto"/>
            </w:tcBorders>
          </w:tcPr>
          <w:p w:rsidR="00DA49C0" w:rsidRDefault="00DA49C0">
            <w:pPr>
              <w:pStyle w:val="NormalWeb"/>
              <w:spacing w:before="0" w:beforeAutospacing="0" w:after="0" w:afterAutospacing="0" w:line="320" w:lineRule="atLeast"/>
              <w:rPr>
                <w:sz w:val="20"/>
              </w:rPr>
            </w:pPr>
            <w:r>
              <w:rPr>
                <w:sz w:val="20"/>
              </w:rPr>
              <w:t>Building/room:</w:t>
            </w:r>
          </w:p>
        </w:tc>
        <w:tc>
          <w:tcPr>
            <w:tcW w:w="3708" w:type="dxa"/>
            <w:gridSpan w:val="5"/>
            <w:tcBorders>
              <w:top w:val="nil"/>
              <w:bottom w:val="single" w:sz="4" w:space="0" w:color="auto"/>
            </w:tcBorders>
          </w:tcPr>
          <w:p w:rsidR="00DA49C0" w:rsidRDefault="00DA49C0">
            <w:pPr>
              <w:pStyle w:val="NormalWeb"/>
              <w:spacing w:before="0" w:beforeAutospacing="0" w:after="0" w:afterAutospacing="0" w:line="320" w:lineRule="atLeast"/>
            </w:pPr>
          </w:p>
        </w:tc>
        <w:tc>
          <w:tcPr>
            <w:tcW w:w="1266" w:type="dxa"/>
            <w:gridSpan w:val="4"/>
            <w:tcBorders>
              <w:top w:val="nil"/>
              <w:bottom w:val="single" w:sz="4" w:space="0" w:color="auto"/>
            </w:tcBorders>
          </w:tcPr>
          <w:p w:rsidR="00DA49C0" w:rsidRDefault="00DA49C0">
            <w:pPr>
              <w:pStyle w:val="NormalWeb"/>
              <w:spacing w:before="0" w:beforeAutospacing="0" w:after="0" w:afterAutospacing="0" w:line="320" w:lineRule="atLeast"/>
              <w:rPr>
                <w:sz w:val="20"/>
              </w:rPr>
            </w:pPr>
            <w:r>
              <w:rPr>
                <w:sz w:val="20"/>
              </w:rPr>
              <w:t>Species:</w:t>
            </w:r>
          </w:p>
        </w:tc>
        <w:tc>
          <w:tcPr>
            <w:tcW w:w="4388" w:type="dxa"/>
            <w:gridSpan w:val="9"/>
            <w:tcBorders>
              <w:top w:val="nil"/>
              <w:bottom w:val="single" w:sz="4" w:space="0" w:color="auto"/>
            </w:tcBorders>
          </w:tcPr>
          <w:p w:rsidR="00DA49C0" w:rsidRDefault="00DA49C0">
            <w:pPr>
              <w:pStyle w:val="NormalWeb"/>
              <w:spacing w:before="0" w:beforeAutospacing="0" w:after="0" w:afterAutospacing="0" w:line="320" w:lineRule="atLeast"/>
            </w:pPr>
          </w:p>
        </w:tc>
      </w:tr>
      <w:tr w:rsidR="004E0261">
        <w:trPr>
          <w:cantSplit/>
        </w:trPr>
        <w:tc>
          <w:tcPr>
            <w:tcW w:w="2446" w:type="dxa"/>
            <w:gridSpan w:val="4"/>
            <w:tcBorders>
              <w:left w:val="nil"/>
              <w:right w:val="nil"/>
            </w:tcBorders>
          </w:tcPr>
          <w:p w:rsidR="004E0261" w:rsidRDefault="004E0261">
            <w:pPr>
              <w:pStyle w:val="NormalWeb"/>
              <w:spacing w:before="0" w:beforeAutospacing="0" w:after="0" w:afterAutospacing="0" w:line="320" w:lineRule="atLeast"/>
              <w:rPr>
                <w:sz w:val="20"/>
              </w:rPr>
            </w:pPr>
            <w:r>
              <w:rPr>
                <w:sz w:val="20"/>
              </w:rPr>
              <w:t>*Routine procedures:</w:t>
            </w:r>
            <w:r>
              <w:t xml:space="preserve"> </w:t>
            </w:r>
            <w:r w:rsidR="007F5ED8">
              <w:t xml:space="preserve"> 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4E0261" w:rsidRDefault="004E0261">
            <w:pPr>
              <w:pStyle w:val="NormalWeb"/>
              <w:spacing w:before="0" w:beforeAutospacing="0" w:after="0" w:afterAutospacing="0" w:line="320" w:lineRule="atLeast"/>
              <w:rPr>
                <w:sz w:val="20"/>
              </w:rPr>
            </w:pPr>
            <w:r>
              <w:rPr>
                <w:sz w:val="20"/>
              </w:rPr>
              <w:t>*Surgical procedures:</w:t>
            </w:r>
          </w:p>
        </w:tc>
        <w:tc>
          <w:tcPr>
            <w:tcW w:w="1080" w:type="dxa"/>
            <w:gridSpan w:val="4"/>
            <w:tcBorders>
              <w:left w:val="nil"/>
              <w:right w:val="nil"/>
            </w:tcBorders>
            <w:vAlign w:val="bottom"/>
          </w:tcPr>
          <w:p w:rsidR="004E0261" w:rsidRDefault="004E0261">
            <w:pPr>
              <w:pStyle w:val="Heading2"/>
              <w:rPr>
                <w:b/>
                <w:bCs/>
                <w:sz w:val="24"/>
                <w:u w:val="single"/>
              </w:rPr>
            </w:pPr>
            <w:r>
              <w:t>Survival?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4E0261" w:rsidRPr="007F5ED8" w:rsidRDefault="004E0261">
            <w:pPr>
              <w:pStyle w:val="Heading2"/>
              <w:rPr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left w:val="nil"/>
              <w:right w:val="nil"/>
            </w:tcBorders>
            <w:vAlign w:val="bottom"/>
          </w:tcPr>
          <w:p w:rsidR="004E0261" w:rsidRDefault="004E0261">
            <w:pPr>
              <w:pStyle w:val="Heading2"/>
              <w:rPr>
                <w:b/>
                <w:bCs/>
                <w:sz w:val="24"/>
                <w:u w:val="single"/>
              </w:rPr>
            </w:pPr>
            <w:r>
              <w:t>Terminal?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4E0261" w:rsidRPr="007F5ED8" w:rsidRDefault="004E0261">
            <w:pPr>
              <w:pStyle w:val="Heading2"/>
              <w:rPr>
                <w:bCs/>
                <w:sz w:val="24"/>
              </w:rPr>
            </w:pPr>
          </w:p>
        </w:tc>
        <w:tc>
          <w:tcPr>
            <w:tcW w:w="2522" w:type="dxa"/>
            <w:gridSpan w:val="4"/>
            <w:tcBorders>
              <w:left w:val="nil"/>
              <w:right w:val="nil"/>
            </w:tcBorders>
            <w:vAlign w:val="bottom"/>
          </w:tcPr>
          <w:p w:rsidR="004E0261" w:rsidRDefault="004E0261">
            <w:r>
              <w:rPr>
                <w:sz w:val="20"/>
              </w:rPr>
              <w:t>Multiple Survival Surgery?</w:t>
            </w:r>
            <w:r>
              <w:t xml:space="preserve"> 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4E0261" w:rsidRDefault="004E0261"/>
        </w:tc>
      </w:tr>
      <w:tr w:rsidR="00DB0073">
        <w:trPr>
          <w:cantSplit/>
        </w:trPr>
        <w:tc>
          <w:tcPr>
            <w:tcW w:w="647" w:type="dxa"/>
          </w:tcPr>
          <w:p w:rsidR="00DB0073" w:rsidRDefault="00DB0073">
            <w:pPr>
              <w:pStyle w:val="NormalWeb"/>
              <w:spacing w:before="0" w:beforeAutospacing="0" w:after="0" w:afterAutospacing="0" w:line="320" w:lineRule="atLeast"/>
              <w:rPr>
                <w:sz w:val="20"/>
              </w:rPr>
            </w:pPr>
            <w:r>
              <w:rPr>
                <w:sz w:val="20"/>
              </w:rPr>
              <w:t>P.I.:</w:t>
            </w:r>
            <w:r>
              <w:t xml:space="preserve">                          </w:t>
            </w:r>
          </w:p>
        </w:tc>
        <w:tc>
          <w:tcPr>
            <w:tcW w:w="3844" w:type="dxa"/>
            <w:gridSpan w:val="5"/>
          </w:tcPr>
          <w:p w:rsidR="00DB0073" w:rsidRPr="00594A24" w:rsidRDefault="00DB0073">
            <w:pPr>
              <w:pStyle w:val="NormalWeb"/>
              <w:spacing w:before="0" w:beforeAutospacing="0" w:after="0" w:afterAutospacing="0" w:line="320" w:lineRule="atLeast"/>
            </w:pPr>
          </w:p>
        </w:tc>
        <w:tc>
          <w:tcPr>
            <w:tcW w:w="1555" w:type="dxa"/>
            <w:gridSpan w:val="4"/>
          </w:tcPr>
          <w:p w:rsidR="00DB0073" w:rsidRDefault="00DB0073">
            <w:pPr>
              <w:pStyle w:val="NormalWeb"/>
              <w:spacing w:before="0" w:beforeAutospacing="0" w:after="0" w:afterAutospacing="0" w:line="320" w:lineRule="atLeast"/>
            </w:pPr>
            <w:r>
              <w:rPr>
                <w:sz w:val="20"/>
              </w:rPr>
              <w:t>Department:</w:t>
            </w:r>
            <w:r>
              <w:t xml:space="preserve"> </w:t>
            </w:r>
          </w:p>
        </w:tc>
        <w:tc>
          <w:tcPr>
            <w:tcW w:w="4862" w:type="dxa"/>
            <w:gridSpan w:val="10"/>
          </w:tcPr>
          <w:p w:rsidR="00DB0073" w:rsidRDefault="00DB0073">
            <w:pPr>
              <w:pStyle w:val="NormalWeb"/>
              <w:spacing w:before="0" w:beforeAutospacing="0" w:after="0" w:afterAutospacing="0" w:line="320" w:lineRule="atLeast"/>
            </w:pPr>
          </w:p>
        </w:tc>
      </w:tr>
      <w:tr w:rsidR="004E0261" w:rsidTr="00013A4F">
        <w:trPr>
          <w:cantSplit/>
        </w:trPr>
        <w:tc>
          <w:tcPr>
            <w:tcW w:w="1908" w:type="dxa"/>
            <w:gridSpan w:val="3"/>
          </w:tcPr>
          <w:p w:rsidR="004E0261" w:rsidRDefault="004E0261">
            <w:pPr>
              <w:pStyle w:val="NormalWeb"/>
              <w:spacing w:before="0" w:beforeAutospacing="0" w:after="0" w:afterAutospacing="0" w:line="320" w:lineRule="atLeast"/>
              <w:rPr>
                <w:sz w:val="22"/>
              </w:rPr>
            </w:pPr>
            <w:r>
              <w:rPr>
                <w:sz w:val="20"/>
              </w:rPr>
              <w:t>Designated Contact</w:t>
            </w:r>
            <w:r>
              <w:rPr>
                <w:sz w:val="22"/>
              </w:rPr>
              <w:t>:</w:t>
            </w:r>
            <w:r>
              <w:t xml:space="preserve">  </w:t>
            </w:r>
          </w:p>
        </w:tc>
        <w:tc>
          <w:tcPr>
            <w:tcW w:w="2518" w:type="dxa"/>
            <w:gridSpan w:val="2"/>
          </w:tcPr>
          <w:p w:rsidR="004E0261" w:rsidRDefault="004E0261">
            <w:pPr>
              <w:pStyle w:val="NormalWeb"/>
              <w:spacing w:before="0" w:beforeAutospacing="0" w:after="0" w:afterAutospacing="0" w:line="320" w:lineRule="atLeast"/>
              <w:rPr>
                <w:sz w:val="22"/>
              </w:rPr>
            </w:pPr>
          </w:p>
        </w:tc>
        <w:tc>
          <w:tcPr>
            <w:tcW w:w="902" w:type="dxa"/>
            <w:gridSpan w:val="3"/>
          </w:tcPr>
          <w:p w:rsidR="004E0261" w:rsidRDefault="004E0261">
            <w:pPr>
              <w:pStyle w:val="NormalWeb"/>
              <w:spacing w:before="0" w:beforeAutospacing="0" w:after="0" w:afterAutospacing="0" w:line="320" w:lineRule="atLeast"/>
              <w:rPr>
                <w:sz w:val="22"/>
              </w:rPr>
            </w:pPr>
            <w:r>
              <w:rPr>
                <w:sz w:val="20"/>
              </w:rPr>
              <w:t>Phone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1341" w:type="dxa"/>
            <w:gridSpan w:val="4"/>
          </w:tcPr>
          <w:p w:rsidR="004E0261" w:rsidRDefault="004E0261">
            <w:pPr>
              <w:pStyle w:val="NormalWeb"/>
              <w:spacing w:before="0" w:beforeAutospacing="0" w:after="0" w:afterAutospacing="0" w:line="320" w:lineRule="atLeast"/>
              <w:rPr>
                <w:sz w:val="22"/>
              </w:rPr>
            </w:pPr>
          </w:p>
        </w:tc>
        <w:tc>
          <w:tcPr>
            <w:tcW w:w="4239" w:type="dxa"/>
            <w:gridSpan w:val="8"/>
          </w:tcPr>
          <w:p w:rsidR="004E0261" w:rsidRDefault="004E0261">
            <w:pPr>
              <w:pStyle w:val="NormalWeb"/>
              <w:spacing w:before="0" w:beforeAutospacing="0" w:after="0" w:afterAutospacing="0" w:line="320" w:lineRule="atLeast"/>
            </w:pPr>
            <w:r>
              <w:rPr>
                <w:sz w:val="20"/>
              </w:rPr>
              <w:t>Staff in attendance:</w:t>
            </w:r>
            <w:r>
              <w:t xml:space="preserve">      </w:t>
            </w:r>
          </w:p>
        </w:tc>
      </w:tr>
      <w:tr w:rsidR="00DA49C0">
        <w:trPr>
          <w:cantSplit/>
        </w:trPr>
        <w:tc>
          <w:tcPr>
            <w:tcW w:w="10908" w:type="dxa"/>
            <w:gridSpan w:val="20"/>
            <w:tcBorders>
              <w:bottom w:val="single" w:sz="4" w:space="0" w:color="auto"/>
            </w:tcBorders>
          </w:tcPr>
          <w:p w:rsidR="00DA49C0" w:rsidRDefault="00DA49C0">
            <w:pPr>
              <w:pStyle w:val="NormalWeb"/>
              <w:spacing w:before="0" w:beforeAutospacing="0" w:after="0" w:afterAutospacing="0"/>
            </w:pPr>
            <w:r>
              <w:rPr>
                <w:sz w:val="20"/>
              </w:rPr>
              <w:t>Reviewed by:</w:t>
            </w:r>
            <w:r>
              <w:t xml:space="preserve">     </w:t>
            </w:r>
          </w:p>
        </w:tc>
      </w:tr>
      <w:tr w:rsidR="00DA49C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shd w:val="clear" w:color="auto" w:fill="E0E0E0"/>
          </w:tcPr>
          <w:p w:rsidR="00DA49C0" w:rsidRDefault="00DA49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A. PROGRAMMATIC                                                                  ***</w:t>
            </w:r>
          </w:p>
        </w:tc>
        <w:tc>
          <w:tcPr>
            <w:tcW w:w="1121" w:type="dxa"/>
            <w:gridSpan w:val="2"/>
            <w:shd w:val="clear" w:color="auto" w:fill="E0E0E0"/>
          </w:tcPr>
          <w:p w:rsidR="00DA49C0" w:rsidRDefault="00DA49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</w:t>
            </w:r>
          </w:p>
        </w:tc>
        <w:tc>
          <w:tcPr>
            <w:tcW w:w="723" w:type="dxa"/>
            <w:shd w:val="clear" w:color="auto" w:fill="E0E0E0"/>
          </w:tcPr>
          <w:p w:rsidR="00DA49C0" w:rsidRDefault="00DA49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</w:p>
        </w:tc>
        <w:tc>
          <w:tcPr>
            <w:tcW w:w="720" w:type="dxa"/>
            <w:shd w:val="clear" w:color="auto" w:fill="E0E0E0"/>
          </w:tcPr>
          <w:p w:rsidR="00DA49C0" w:rsidRDefault="00DA49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</w:t>
            </w:r>
          </w:p>
        </w:tc>
        <w:tc>
          <w:tcPr>
            <w:tcW w:w="540" w:type="dxa"/>
            <w:shd w:val="clear" w:color="auto" w:fill="E0E0E0"/>
          </w:tcPr>
          <w:p w:rsidR="00DA49C0" w:rsidRDefault="00DA49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n/a</w:t>
            </w:r>
          </w:p>
        </w:tc>
        <w:tc>
          <w:tcPr>
            <w:tcW w:w="1079" w:type="dxa"/>
            <w:gridSpan w:val="2"/>
            <w:shd w:val="clear" w:color="auto" w:fill="E0E0E0"/>
          </w:tcPr>
          <w:p w:rsidR="00DA49C0" w:rsidRDefault="00DA49C0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Fol</w:t>
            </w:r>
            <w:proofErr w:type="spellEnd"/>
            <w:r>
              <w:rPr>
                <w:b/>
                <w:bCs/>
                <w:sz w:val="22"/>
              </w:rPr>
              <w:t>/up</w:t>
            </w: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Protocol(s) available , #                                                            </w:t>
            </w:r>
            <w:r>
              <w:rPr>
                <w:b/>
                <w:bCs/>
                <w:sz w:val="20"/>
              </w:rPr>
              <w:t>PPM 290-30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</w:tcPr>
          <w:p w:rsidR="00DB0073" w:rsidRDefault="00DB0073">
            <w:pPr>
              <w:ind w:left="360"/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</w:tcPr>
          <w:p w:rsidR="00DB0073" w:rsidRDefault="00DB0073">
            <w:pPr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 xml:space="preserve">Protocol status sheet (review) </w:t>
            </w:r>
          </w:p>
        </w:tc>
        <w:tc>
          <w:tcPr>
            <w:tcW w:w="1121" w:type="dxa"/>
            <w:gridSpan w:val="2"/>
            <w:shd w:val="clear" w:color="auto" w:fill="D9D9D9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shd w:val="clear" w:color="auto" w:fill="D9D9D9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D9D9D9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  <w:shd w:val="clear" w:color="auto" w:fill="D9D9D9"/>
          </w:tcPr>
          <w:p w:rsidR="00DB0073" w:rsidRDefault="00DB0073">
            <w:pPr>
              <w:ind w:left="360"/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</w:tcPr>
          <w:p w:rsidR="00DB0073" w:rsidRDefault="00DB0073">
            <w:pPr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Protocol staff roster (review)</w:t>
            </w:r>
          </w:p>
        </w:tc>
        <w:tc>
          <w:tcPr>
            <w:tcW w:w="1121" w:type="dxa"/>
            <w:gridSpan w:val="2"/>
            <w:shd w:val="clear" w:color="auto" w:fill="D9D9D9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shd w:val="clear" w:color="auto" w:fill="D9D9D9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D9D9D9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  <w:shd w:val="clear" w:color="auto" w:fill="D9D9D9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Occupational Health (Physical) –PPE, hand wash, lab coats   </w:t>
            </w:r>
            <w:r>
              <w:rPr>
                <w:b/>
                <w:bCs/>
                <w:sz w:val="20"/>
              </w:rPr>
              <w:t>PPM 290-25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ind w:left="360"/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Occupational Health (Preventative Med) - questionnaire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ind w:left="360"/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Training records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ind w:left="360"/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Fish and Game Permit </w:t>
            </w:r>
          </w:p>
        </w:tc>
        <w:tc>
          <w:tcPr>
            <w:tcW w:w="1121" w:type="dxa"/>
            <w:gridSpan w:val="2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ind w:left="360"/>
              <w:rPr>
                <w:sz w:val="20"/>
              </w:rPr>
            </w:pPr>
          </w:p>
        </w:tc>
      </w:tr>
      <w:tr w:rsidR="00DA49C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08" w:type="dxa"/>
            <w:gridSpan w:val="20"/>
            <w:tcBorders>
              <w:bottom w:val="single" w:sz="4" w:space="0" w:color="auto"/>
            </w:tcBorders>
          </w:tcPr>
          <w:p w:rsidR="00DA49C0" w:rsidRDefault="00691FD1">
            <w:pPr>
              <w:rPr>
                <w:sz w:val="20"/>
              </w:rPr>
            </w:pPr>
            <w:r>
              <w:rPr>
                <w:sz w:val="20"/>
              </w:rPr>
              <w:t>31. Animal Tracking System</w:t>
            </w:r>
          </w:p>
        </w:tc>
      </w:tr>
      <w:tr w:rsidR="00DA49C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08" w:type="dxa"/>
            <w:gridSpan w:val="20"/>
            <w:tcBorders>
              <w:bottom w:val="single" w:sz="4" w:space="0" w:color="auto"/>
            </w:tcBorders>
            <w:shd w:val="clear" w:color="auto" w:fill="E0E0E0"/>
          </w:tcPr>
          <w:p w:rsidR="00DA49C0" w:rsidRDefault="00DA49C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2"/>
              </w:rPr>
              <w:t>B. GENERAL CONCERNS</w:t>
            </w:r>
            <w:r>
              <w:rPr>
                <w:b/>
                <w:bCs/>
                <w:sz w:val="18"/>
              </w:rPr>
              <w:t xml:space="preserve">                                                                </w:t>
            </w:r>
            <w:r w:rsidR="00691FD1">
              <w:rPr>
                <w:b/>
                <w:bCs/>
                <w:sz w:val="18"/>
              </w:rPr>
              <w:t>2011</w:t>
            </w:r>
            <w:r>
              <w:rPr>
                <w:b/>
                <w:bCs/>
                <w:sz w:val="18"/>
              </w:rPr>
              <w:t xml:space="preserve"> ILAR </w:t>
            </w:r>
            <w:r>
              <w:rPr>
                <w:b/>
                <w:bCs/>
                <w:i/>
                <w:iCs/>
                <w:sz w:val="18"/>
              </w:rPr>
              <w:t>Guide</w:t>
            </w:r>
            <w:r>
              <w:rPr>
                <w:b/>
                <w:bCs/>
                <w:sz w:val="18"/>
              </w:rPr>
              <w:t xml:space="preserve"> reference pages</w:t>
            </w: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 w:rsidP="00627E0A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Animal housing, food and water provisions (if more than 6 hours)     </w:t>
            </w:r>
            <w:r w:rsidR="00627E0A">
              <w:rPr>
                <w:b/>
                <w:bCs/>
                <w:sz w:val="20"/>
              </w:rPr>
              <w:t>63-71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 w:rsidP="00243AB8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Sanitation of procedure area                                                      </w:t>
            </w:r>
            <w:r w:rsidR="00243AB8">
              <w:rPr>
                <w:sz w:val="20"/>
              </w:rPr>
              <w:t xml:space="preserve">         </w:t>
            </w:r>
            <w:r w:rsidR="00243AB8">
              <w:rPr>
                <w:b/>
                <w:bCs/>
                <w:sz w:val="20"/>
              </w:rPr>
              <w:t>72-73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 w:rsidP="00243AB8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Carcass and waste disposal                                                                 </w:t>
            </w:r>
            <w:r w:rsidR="00243AB8">
              <w:rPr>
                <w:b/>
                <w:bCs/>
                <w:sz w:val="20"/>
              </w:rPr>
              <w:t>73-74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 w:rsidP="00A95A3F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Security                                                                                                </w:t>
            </w:r>
            <w:r w:rsidR="00A95A3F">
              <w:rPr>
                <w:b/>
                <w:bCs/>
                <w:sz w:val="20"/>
              </w:rPr>
              <w:t>151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 w:rsidP="00A95A3F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Animal Identification                                                                            </w:t>
            </w:r>
            <w:r w:rsidR="00A95A3F">
              <w:rPr>
                <w:b/>
                <w:bCs/>
                <w:sz w:val="20"/>
              </w:rPr>
              <w:t>75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 w:rsidP="00243AB8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Vet care                                                                                        </w:t>
            </w:r>
            <w:r w:rsidR="00243AB8" w:rsidRPr="00243AB8">
              <w:rPr>
                <w:b/>
                <w:sz w:val="20"/>
              </w:rPr>
              <w:t>105-114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 w:rsidTr="00A95A3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 w:rsidP="00A95A3F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Drugs/expiration dates</w:t>
            </w:r>
            <w:r w:rsidR="00167C77">
              <w:rPr>
                <w:sz w:val="20"/>
              </w:rPr>
              <w:t>/Pharmaceutical grade</w:t>
            </w:r>
            <w:r>
              <w:rPr>
                <w:sz w:val="20"/>
              </w:rPr>
              <w:t xml:space="preserve">                                      </w:t>
            </w:r>
            <w:r w:rsidR="00A95A3F">
              <w:rPr>
                <w:b/>
                <w:bCs/>
                <w:sz w:val="20"/>
              </w:rPr>
              <w:t>31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 w:rsidP="00A95A3F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Transportation of animals to the study area.                      </w:t>
            </w:r>
            <w:r w:rsidR="00A95A3F">
              <w:rPr>
                <w:sz w:val="20"/>
              </w:rPr>
              <w:t xml:space="preserve">              </w:t>
            </w:r>
            <w:r w:rsidR="00A95A3F" w:rsidRPr="00A95A3F">
              <w:rPr>
                <w:b/>
                <w:sz w:val="20"/>
              </w:rPr>
              <w:t>107-109</w:t>
            </w:r>
            <w:r w:rsidR="00A95A3F">
              <w:rPr>
                <w:sz w:val="20"/>
              </w:rPr>
              <w:t xml:space="preserve">                                              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Euthanasia methods appropriate                   </w:t>
            </w:r>
            <w:r w:rsidR="00691FD1">
              <w:rPr>
                <w:b/>
                <w:bCs/>
                <w:sz w:val="20"/>
              </w:rPr>
              <w:t>2007</w:t>
            </w:r>
            <w:r>
              <w:rPr>
                <w:b/>
                <w:bCs/>
                <w:sz w:val="20"/>
              </w:rPr>
              <w:t xml:space="preserve"> AVMA Panel/Guide </w:t>
            </w:r>
            <w:r w:rsidR="00691FD1">
              <w:rPr>
                <w:b/>
                <w:bCs/>
                <w:sz w:val="20"/>
              </w:rPr>
              <w:t>123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Sharps disposal                                                        </w:t>
            </w:r>
            <w:r>
              <w:rPr>
                <w:b/>
                <w:bCs/>
                <w:sz w:val="20"/>
              </w:rPr>
              <w:t>UCD Safety Net #3, 62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013A4F" w:rsidRPr="00013A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013A4F" w:rsidRPr="00013A4F" w:rsidRDefault="00AB4747" w:rsidP="00013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13A4F" w:rsidRPr="00013A4F">
              <w:rPr>
                <w:sz w:val="20"/>
                <w:szCs w:val="20"/>
              </w:rPr>
              <w:t>. Are personnel trained on how to report a concern?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013A4F" w:rsidRPr="00013A4F" w:rsidRDefault="00013A4F" w:rsidP="00DA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013A4F" w:rsidRPr="00013A4F" w:rsidRDefault="00013A4F" w:rsidP="00DA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13A4F" w:rsidRPr="00013A4F" w:rsidRDefault="00013A4F" w:rsidP="00DA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13A4F" w:rsidRPr="00013A4F" w:rsidRDefault="00013A4F" w:rsidP="00DA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013A4F" w:rsidRPr="00013A4F" w:rsidRDefault="00013A4F">
            <w:pPr>
              <w:rPr>
                <w:sz w:val="20"/>
                <w:szCs w:val="20"/>
              </w:rPr>
            </w:pPr>
          </w:p>
        </w:tc>
      </w:tr>
      <w:tr w:rsidR="00DA49C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08" w:type="dxa"/>
            <w:gridSpan w:val="20"/>
            <w:tcBorders>
              <w:bottom w:val="single" w:sz="4" w:space="0" w:color="auto"/>
            </w:tcBorders>
          </w:tcPr>
          <w:p w:rsidR="00DA49C0" w:rsidRDefault="00DA49C0">
            <w:pPr>
              <w:rPr>
                <w:sz w:val="22"/>
              </w:rPr>
            </w:pPr>
          </w:p>
        </w:tc>
      </w:tr>
      <w:tr w:rsidR="00DA49C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08" w:type="dxa"/>
            <w:gridSpan w:val="20"/>
            <w:tcBorders>
              <w:bottom w:val="single" w:sz="4" w:space="0" w:color="auto"/>
            </w:tcBorders>
            <w:shd w:val="clear" w:color="auto" w:fill="E0E0E0"/>
          </w:tcPr>
          <w:p w:rsidR="00DA49C0" w:rsidRDefault="00DA49C0" w:rsidP="00243AB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C. SURVIVAL SURGERY (rodent or minor procedures only)     </w:t>
            </w:r>
            <w:r w:rsidR="00627E0A">
              <w:rPr>
                <w:b/>
                <w:bCs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43AB8">
              <w:rPr>
                <w:b/>
                <w:bCs/>
                <w:sz w:val="22"/>
              </w:rPr>
              <w:t>2011 ILAR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>Guide</w:t>
            </w:r>
            <w:r>
              <w:rPr>
                <w:b/>
                <w:bCs/>
                <w:sz w:val="18"/>
              </w:rPr>
              <w:t xml:space="preserve"> </w:t>
            </w:r>
            <w:r w:rsidR="00243AB8">
              <w:rPr>
                <w:b/>
                <w:bCs/>
                <w:sz w:val="18"/>
              </w:rPr>
              <w:t>pg.  115-120</w:t>
            </w:r>
            <w:r w:rsidR="00243AB8">
              <w:rPr>
                <w:b/>
                <w:bCs/>
                <w:sz w:val="22"/>
              </w:rPr>
              <w:t xml:space="preserve">   </w:t>
            </w:r>
            <w:r w:rsidR="00243AB8">
              <w:rPr>
                <w:b/>
                <w:bCs/>
                <w:sz w:val="18"/>
              </w:rPr>
              <w:t>[if yes,</w:t>
            </w:r>
            <w:r w:rsidR="00243AB8">
              <w:rPr>
                <w:b/>
                <w:bCs/>
                <w:sz w:val="22"/>
              </w:rPr>
              <w:t xml:space="preserve"> </w:t>
            </w:r>
            <w:r w:rsidR="00243AB8">
              <w:rPr>
                <w:b/>
                <w:bCs/>
                <w:sz w:val="18"/>
              </w:rPr>
              <w:t xml:space="preserve">complete]          </w:t>
            </w:r>
            <w:r w:rsidR="00691FD1">
              <w:rPr>
                <w:b/>
                <w:bCs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43AB8">
              <w:rPr>
                <w:b/>
                <w:bCs/>
                <w:sz w:val="18"/>
              </w:rPr>
              <w:t xml:space="preserve">                          </w:t>
            </w: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Rodent survival surgery clean and uncluttered  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Records of (pre, </w:t>
            </w:r>
            <w:proofErr w:type="spellStart"/>
            <w:r>
              <w:rPr>
                <w:sz w:val="20"/>
              </w:rPr>
              <w:t>peri</w:t>
            </w:r>
            <w:proofErr w:type="spellEnd"/>
            <w:r>
              <w:rPr>
                <w:sz w:val="20"/>
              </w:rPr>
              <w:t>, and post-operative)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Aseptic procedures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Autoclave monitoring procedures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Storage of autoclaved materials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Cold sterilization procedures 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Anesthetic monitoring (including, maintenance of vaporizer)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Gas cylinders immobilized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Scavenging of anesthetic gases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B007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25" w:type="dxa"/>
            <w:gridSpan w:val="13"/>
            <w:tcBorders>
              <w:bottom w:val="single" w:sz="4" w:space="0" w:color="auto"/>
            </w:tcBorders>
          </w:tcPr>
          <w:p w:rsidR="00DB0073" w:rsidRDefault="00DB007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Analgesics used according to protocol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DB0073" w:rsidRDefault="00DB0073" w:rsidP="00DA49C0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2"/>
          </w:tcPr>
          <w:p w:rsidR="00DB0073" w:rsidRDefault="00DB0073">
            <w:pPr>
              <w:rPr>
                <w:sz w:val="20"/>
              </w:rPr>
            </w:pPr>
          </w:p>
        </w:tc>
      </w:tr>
      <w:tr w:rsidR="00DA49C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08" w:type="dxa"/>
            <w:gridSpan w:val="20"/>
            <w:tcBorders>
              <w:bottom w:val="single" w:sz="4" w:space="0" w:color="auto"/>
            </w:tcBorders>
          </w:tcPr>
          <w:p w:rsidR="00DA49C0" w:rsidRDefault="00DA49C0">
            <w:pPr>
              <w:rPr>
                <w:sz w:val="20"/>
              </w:rPr>
            </w:pPr>
          </w:p>
        </w:tc>
      </w:tr>
      <w:tr w:rsidR="00DA49C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08" w:type="dxa"/>
            <w:gridSpan w:val="20"/>
            <w:tcBorders>
              <w:bottom w:val="single" w:sz="4" w:space="0" w:color="auto"/>
            </w:tcBorders>
            <w:shd w:val="clear" w:color="auto" w:fill="E0E0E0"/>
          </w:tcPr>
          <w:p w:rsidR="00DA49C0" w:rsidRDefault="00DA49C0">
            <w:pPr>
              <w:rPr>
                <w:sz w:val="18"/>
              </w:rPr>
            </w:pPr>
            <w:r>
              <w:rPr>
                <w:sz w:val="18"/>
              </w:rPr>
              <w:t>*    Surgery - any minor, non-survival surgery or rodent surgery</w:t>
            </w:r>
          </w:p>
          <w:p w:rsidR="00DA49C0" w:rsidRDefault="00DA49C0">
            <w:pPr>
              <w:rPr>
                <w:sz w:val="18"/>
              </w:rPr>
            </w:pPr>
            <w:r>
              <w:rPr>
                <w:sz w:val="18"/>
              </w:rPr>
              <w:t>*</w:t>
            </w:r>
            <w:proofErr w:type="gramStart"/>
            <w:r>
              <w:rPr>
                <w:sz w:val="18"/>
              </w:rPr>
              <w:t>*  Routine</w:t>
            </w:r>
            <w:proofErr w:type="gramEnd"/>
            <w:r>
              <w:rPr>
                <w:sz w:val="18"/>
              </w:rPr>
              <w:t xml:space="preserve"> procedure - any non-surgical procedure (e.g. injections, stomach tubing, where animals are taken to the lab, etc.)</w:t>
            </w:r>
          </w:p>
          <w:p w:rsidR="00DA49C0" w:rsidRDefault="00DA49C0">
            <w:pPr>
              <w:rPr>
                <w:sz w:val="18"/>
              </w:rPr>
            </w:pPr>
            <w:r>
              <w:rPr>
                <w:sz w:val="18"/>
              </w:rPr>
              <w:t>***</w:t>
            </w:r>
            <w:r>
              <w:rPr>
                <w:b/>
                <w:bCs/>
                <w:sz w:val="18"/>
              </w:rPr>
              <w:t>A</w:t>
            </w:r>
            <w:r>
              <w:rPr>
                <w:sz w:val="18"/>
              </w:rPr>
              <w:t xml:space="preserve">=acceptable; </w:t>
            </w:r>
            <w:r>
              <w:rPr>
                <w:b/>
                <w:bCs/>
                <w:sz w:val="18"/>
              </w:rPr>
              <w:t>M</w:t>
            </w:r>
            <w:r>
              <w:rPr>
                <w:sz w:val="18"/>
              </w:rPr>
              <w:t xml:space="preserve">=minor; </w:t>
            </w:r>
            <w:r>
              <w:rPr>
                <w:b/>
                <w:bCs/>
                <w:sz w:val="18"/>
              </w:rPr>
              <w:t>S</w:t>
            </w:r>
            <w:r>
              <w:rPr>
                <w:sz w:val="18"/>
              </w:rPr>
              <w:t xml:space="preserve">=significant deficiency (is or may be a threat to animal health or safety); </w:t>
            </w:r>
            <w:proofErr w:type="spellStart"/>
            <w:r>
              <w:rPr>
                <w:b/>
                <w:bCs/>
                <w:sz w:val="18"/>
              </w:rPr>
              <w:t>fol</w:t>
            </w:r>
            <w:proofErr w:type="spellEnd"/>
            <w:r>
              <w:rPr>
                <w:b/>
                <w:bCs/>
                <w:sz w:val="18"/>
              </w:rPr>
              <w:t>/up</w:t>
            </w:r>
            <w:r>
              <w:rPr>
                <w:sz w:val="18"/>
              </w:rPr>
              <w:t>=follow-up</w:t>
            </w:r>
          </w:p>
        </w:tc>
      </w:tr>
    </w:tbl>
    <w:p w:rsidR="00DA49C0" w:rsidRDefault="00DA49C0">
      <w:pPr>
        <w:rPr>
          <w:sz w:val="22"/>
        </w:rPr>
      </w:pPr>
    </w:p>
    <w:p w:rsidR="00DB0073" w:rsidRDefault="00712609">
      <w:pPr>
        <w:rPr>
          <w:sz w:val="22"/>
        </w:rPr>
      </w:pPr>
      <w:r>
        <w:rPr>
          <w:sz w:val="22"/>
        </w:rPr>
        <w:br w:type="page"/>
      </w:r>
    </w:p>
    <w:p w:rsidR="00DA49C0" w:rsidRDefault="00DA49C0">
      <w:pPr>
        <w:rPr>
          <w:sz w:val="22"/>
        </w:rPr>
      </w:pPr>
      <w:r>
        <w:rPr>
          <w:sz w:val="22"/>
        </w:rPr>
        <w:lastRenderedPageBreak/>
        <w:t xml:space="preserve">Building/room: </w:t>
      </w:r>
    </w:p>
    <w:p w:rsidR="00DA49C0" w:rsidRDefault="00DA49C0">
      <w:pPr>
        <w:rPr>
          <w:sz w:val="22"/>
        </w:rPr>
      </w:pPr>
    </w:p>
    <w:p w:rsidR="00DA49C0" w:rsidRDefault="00DA49C0">
      <w:pPr>
        <w:rPr>
          <w:b/>
          <w:bCs/>
        </w:rPr>
      </w:pPr>
      <w:r>
        <w:rPr>
          <w:b/>
          <w:bCs/>
        </w:rPr>
        <w:t>COMMENTS: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864"/>
      </w:tblGrid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>
            <w:pPr>
              <w:pStyle w:val="NormalWeb"/>
              <w:spacing w:before="0" w:beforeAutospacing="0" w:after="0" w:afterAutospacing="0"/>
            </w:pPr>
          </w:p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  <w:tr w:rsidR="00DA49C0">
        <w:tc>
          <w:tcPr>
            <w:tcW w:w="9864" w:type="dxa"/>
          </w:tcPr>
          <w:p w:rsidR="00DA49C0" w:rsidRDefault="00DA49C0"/>
        </w:tc>
      </w:tr>
    </w:tbl>
    <w:p w:rsidR="00DA49C0" w:rsidRDefault="00DA49C0"/>
    <w:p w:rsidR="00DA49C0" w:rsidRDefault="00DA49C0"/>
    <w:p w:rsidR="00DA49C0" w:rsidRDefault="00DA49C0">
      <w:r>
        <w:t xml:space="preserve">Unless otherwise noted, </w:t>
      </w:r>
      <w:r>
        <w:rPr>
          <w:b/>
          <w:bCs/>
        </w:rPr>
        <w:t>correction of all</w:t>
      </w:r>
      <w:r>
        <w:t xml:space="preserve"> </w:t>
      </w:r>
      <w:r>
        <w:rPr>
          <w:b/>
          <w:bCs/>
        </w:rPr>
        <w:t>“Minor Deficiencies” identified must occur within 30 days from the date of inspection</w:t>
      </w:r>
      <w:r>
        <w:t xml:space="preserve">. Alternate dates may be negotiated at the time of the inspection, but must be identified in writing. If </w:t>
      </w:r>
      <w:r>
        <w:rPr>
          <w:b/>
          <w:bCs/>
        </w:rPr>
        <w:t>“Significant Deficiencies” are noted, corrective actions are expected to be implemented immediately, with final correction dates determined by the UC Davis IACUC.</w:t>
      </w:r>
    </w:p>
    <w:p w:rsidR="00DA49C0" w:rsidRDefault="00DA49C0"/>
    <w:p w:rsidR="00DA49C0" w:rsidRDefault="00DA49C0"/>
    <w:p w:rsidR="00DA49C0" w:rsidRDefault="00DA49C0">
      <w:r>
        <w:t>CC:</w:t>
      </w:r>
      <w:r>
        <w:tab/>
        <w:t>IACUC</w:t>
      </w:r>
    </w:p>
    <w:p w:rsidR="000C58AD" w:rsidRDefault="000C58AD">
      <w:r>
        <w:tab/>
        <w:t>PI</w:t>
      </w:r>
    </w:p>
    <w:p w:rsidR="00DA49C0" w:rsidRDefault="00DA49C0">
      <w:r>
        <w:t xml:space="preserve">        </w:t>
      </w:r>
      <w:r>
        <w:tab/>
        <w:t>Designated Contact</w:t>
      </w:r>
    </w:p>
    <w:p w:rsidR="00DA49C0" w:rsidRDefault="00DA49C0">
      <w:pPr>
        <w:rPr>
          <w:sz w:val="16"/>
        </w:rPr>
      </w:pPr>
      <w:r>
        <w:tab/>
        <w:t>Laboratory Inspection File</w:t>
      </w:r>
    </w:p>
    <w:sectPr w:rsidR="00DA49C0" w:rsidSect="007F5ED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81" w:rsidRDefault="009F4A81" w:rsidP="00DA49C0">
      <w:pPr>
        <w:pStyle w:val="Header"/>
      </w:pPr>
      <w:r>
        <w:separator/>
      </w:r>
    </w:p>
  </w:endnote>
  <w:endnote w:type="continuationSeparator" w:id="0">
    <w:p w:rsidR="009F4A81" w:rsidRDefault="009F4A81" w:rsidP="00DA49C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A3F" w:rsidRDefault="00A95A3F">
    <w:pPr>
      <w:pStyle w:val="Footer"/>
      <w:rPr>
        <w:sz w:val="20"/>
      </w:rPr>
    </w:pPr>
    <w:r>
      <w:rPr>
        <w:sz w:val="20"/>
      </w:rPr>
      <w:t>Study area inspection checklist Revised April 20,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81" w:rsidRDefault="009F4A81" w:rsidP="00DA49C0">
      <w:pPr>
        <w:pStyle w:val="Header"/>
      </w:pPr>
      <w:r>
        <w:separator/>
      </w:r>
    </w:p>
  </w:footnote>
  <w:footnote w:type="continuationSeparator" w:id="0">
    <w:p w:rsidR="009F4A81" w:rsidRDefault="009F4A81" w:rsidP="00DA49C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1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128"/>
    </w:tblGrid>
    <w:tr w:rsidR="00A95A3F" w:rsidTr="005832BE">
      <w:tc>
        <w:tcPr>
          <w:tcW w:w="7128" w:type="dxa"/>
          <w:tcBorders>
            <w:top w:val="nil"/>
            <w:left w:val="nil"/>
            <w:bottom w:val="nil"/>
          </w:tcBorders>
        </w:tcPr>
        <w:p w:rsidR="00A95A3F" w:rsidRDefault="00A95A3F">
          <w:pPr>
            <w:pStyle w:val="Header"/>
            <w:rPr>
              <w:sz w:val="18"/>
            </w:rPr>
          </w:pPr>
          <w:r>
            <w:rPr>
              <w:sz w:val="18"/>
            </w:rPr>
            <w:t>Institutional Animal Care and Use Committee</w:t>
          </w:r>
        </w:p>
      </w:tc>
    </w:tr>
    <w:tr w:rsidR="00A95A3F" w:rsidTr="005832BE">
      <w:tc>
        <w:tcPr>
          <w:tcW w:w="7128" w:type="dxa"/>
          <w:tcBorders>
            <w:top w:val="nil"/>
            <w:left w:val="nil"/>
            <w:bottom w:val="nil"/>
          </w:tcBorders>
        </w:tcPr>
        <w:p w:rsidR="00A95A3F" w:rsidRDefault="00A95A3F">
          <w:pPr>
            <w:pStyle w:val="Header"/>
            <w:rPr>
              <w:sz w:val="18"/>
            </w:rPr>
          </w:pPr>
          <w:r>
            <w:rPr>
              <w:sz w:val="18"/>
            </w:rPr>
            <w:t>University of California-Davis</w:t>
          </w:r>
        </w:p>
      </w:tc>
    </w:tr>
  </w:tbl>
  <w:p w:rsidR="00A95A3F" w:rsidRDefault="00A95A3F">
    <w:pPr>
      <w:pStyle w:val="Header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291"/>
    <w:multiLevelType w:val="hybridMultilevel"/>
    <w:tmpl w:val="5B089A0E"/>
    <w:lvl w:ilvl="0" w:tplc="82C2F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70A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047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B6CE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D686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744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7E1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DEF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14E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37B6"/>
    <w:multiLevelType w:val="hybridMultilevel"/>
    <w:tmpl w:val="47E481A8"/>
    <w:lvl w:ilvl="0" w:tplc="67966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263FB"/>
    <w:multiLevelType w:val="hybridMultilevel"/>
    <w:tmpl w:val="E236CECA"/>
    <w:lvl w:ilvl="0" w:tplc="6556F4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B2CD4"/>
    <w:multiLevelType w:val="hybridMultilevel"/>
    <w:tmpl w:val="117AF130"/>
    <w:lvl w:ilvl="0" w:tplc="B9F0BD5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A66582"/>
    <w:multiLevelType w:val="hybridMultilevel"/>
    <w:tmpl w:val="5C0A593C"/>
    <w:lvl w:ilvl="0" w:tplc="86A849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E3159"/>
    <w:multiLevelType w:val="hybridMultilevel"/>
    <w:tmpl w:val="EF88F5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A8BD2">
      <w:start w:val="2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E7529"/>
    <w:multiLevelType w:val="hybridMultilevel"/>
    <w:tmpl w:val="EA60F4FC"/>
    <w:lvl w:ilvl="0" w:tplc="5908E256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A84962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A87E98"/>
    <w:multiLevelType w:val="hybridMultilevel"/>
    <w:tmpl w:val="D4DE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52375A"/>
    <w:multiLevelType w:val="hybridMultilevel"/>
    <w:tmpl w:val="503C7330"/>
    <w:lvl w:ilvl="0" w:tplc="851E6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0F4B51"/>
    <w:multiLevelType w:val="hybridMultilevel"/>
    <w:tmpl w:val="5378B06C"/>
    <w:lvl w:ilvl="0" w:tplc="977E5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C07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648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BE9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38F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7AD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681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04C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EEE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B4BB9"/>
    <w:multiLevelType w:val="hybridMultilevel"/>
    <w:tmpl w:val="5C0A593C"/>
    <w:lvl w:ilvl="0" w:tplc="F1A04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B1881"/>
    <w:multiLevelType w:val="hybridMultilevel"/>
    <w:tmpl w:val="99A4AE9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922133"/>
    <w:multiLevelType w:val="hybridMultilevel"/>
    <w:tmpl w:val="AE6E294A"/>
    <w:lvl w:ilvl="0" w:tplc="851A95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B23344"/>
    <w:multiLevelType w:val="hybridMultilevel"/>
    <w:tmpl w:val="097AC80E"/>
    <w:lvl w:ilvl="0" w:tplc="7758C6E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E35AF4"/>
    <w:multiLevelType w:val="hybridMultilevel"/>
    <w:tmpl w:val="5C0A593C"/>
    <w:lvl w:ilvl="0" w:tplc="D4068CF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F102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2"/>
  </w:num>
  <w:num w:numId="10">
    <w:abstractNumId w:val="12"/>
  </w:num>
  <w:num w:numId="11">
    <w:abstractNumId w:val="10"/>
  </w:num>
  <w:num w:numId="12">
    <w:abstractNumId w:val="4"/>
  </w:num>
  <w:num w:numId="13">
    <w:abstractNumId w:val="14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4F"/>
    <w:rsid w:val="00003B86"/>
    <w:rsid w:val="00007BDD"/>
    <w:rsid w:val="00013A4F"/>
    <w:rsid w:val="000C56B0"/>
    <w:rsid w:val="000C58AD"/>
    <w:rsid w:val="00122937"/>
    <w:rsid w:val="00167C77"/>
    <w:rsid w:val="00217B58"/>
    <w:rsid w:val="002335A2"/>
    <w:rsid w:val="00243AB8"/>
    <w:rsid w:val="003F26C2"/>
    <w:rsid w:val="00415491"/>
    <w:rsid w:val="004906C1"/>
    <w:rsid w:val="00491734"/>
    <w:rsid w:val="004B6E69"/>
    <w:rsid w:val="004E0261"/>
    <w:rsid w:val="005832BE"/>
    <w:rsid w:val="00594A24"/>
    <w:rsid w:val="0059792C"/>
    <w:rsid w:val="005C6A4F"/>
    <w:rsid w:val="00607819"/>
    <w:rsid w:val="00615FE3"/>
    <w:rsid w:val="00622F1D"/>
    <w:rsid w:val="00627E0A"/>
    <w:rsid w:val="00645684"/>
    <w:rsid w:val="00691FD1"/>
    <w:rsid w:val="006E204A"/>
    <w:rsid w:val="00712609"/>
    <w:rsid w:val="007A7121"/>
    <w:rsid w:val="007F5ED8"/>
    <w:rsid w:val="0087694E"/>
    <w:rsid w:val="008E7E07"/>
    <w:rsid w:val="009F4A81"/>
    <w:rsid w:val="00A42A7F"/>
    <w:rsid w:val="00A95A3F"/>
    <w:rsid w:val="00AB4747"/>
    <w:rsid w:val="00AC73B2"/>
    <w:rsid w:val="00B24A29"/>
    <w:rsid w:val="00BA4A67"/>
    <w:rsid w:val="00BF1A64"/>
    <w:rsid w:val="00C02666"/>
    <w:rsid w:val="00CF3191"/>
    <w:rsid w:val="00D63155"/>
    <w:rsid w:val="00D827CA"/>
    <w:rsid w:val="00DA49C0"/>
    <w:rsid w:val="00DB0073"/>
    <w:rsid w:val="00DB2F8C"/>
    <w:rsid w:val="00E0008B"/>
    <w:rsid w:val="00E0449A"/>
    <w:rsid w:val="00E17E51"/>
    <w:rsid w:val="00E24526"/>
    <w:rsid w:val="00E331D5"/>
    <w:rsid w:val="00E643BB"/>
    <w:rsid w:val="00EB2F7F"/>
    <w:rsid w:val="00F346AB"/>
    <w:rsid w:val="00F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D3DCC0-A5C2-4D5B-BE06-03AEE762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haredDocuments\Inspection%20Program\Laboratory%20Inspections\Lab%20Inspection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Lab Inspection Checklist</Template>
  <TotalTime>1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AUCAAC</vt:lpstr>
    </vt:vector>
  </TitlesOfParts>
  <Company>EHS</Company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AUCAAC</dc:title>
  <dc:creator>Alan Ekstrand</dc:creator>
  <cp:lastModifiedBy>Stacey Waller</cp:lastModifiedBy>
  <cp:revision>3</cp:revision>
  <cp:lastPrinted>2007-02-22T18:12:00Z</cp:lastPrinted>
  <dcterms:created xsi:type="dcterms:W3CDTF">2015-11-30T21:06:00Z</dcterms:created>
  <dcterms:modified xsi:type="dcterms:W3CDTF">2015-11-30T21:06:00Z</dcterms:modified>
</cp:coreProperties>
</file>