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2829382"/>
        <w:docPartObj>
          <w:docPartGallery w:val="Cover Pages"/>
          <w:docPartUnique/>
        </w:docPartObj>
      </w:sdtPr>
      <w:sdtEndPr>
        <w:rPr>
          <w:sz w:val="24"/>
        </w:rPr>
      </w:sdtEndPr>
      <w:sdtContent>
        <w:p w14:paraId="51A98F67" w14:textId="152D0704" w:rsidR="00973B8B" w:rsidRDefault="00973B8B">
          <w:r>
            <w:rPr>
              <w:noProof/>
            </w:rPr>
            <mc:AlternateContent>
              <mc:Choice Requires="wps">
                <w:drawing>
                  <wp:anchor distT="0" distB="0" distL="114300" distR="114300" simplePos="0" relativeHeight="251689984" behindDoc="1" locked="0" layoutInCell="1" allowOverlap="0" wp14:anchorId="70EF4027" wp14:editId="257CFAED">
                    <wp:simplePos x="0" y="0"/>
                    <wp:positionH relativeFrom="page">
                      <wp:align>center</wp:align>
                    </wp:positionH>
                    <wp:positionV relativeFrom="page">
                      <wp:align>center</wp:align>
                    </wp:positionV>
                    <wp:extent cx="6858000" cy="9144000"/>
                    <wp:effectExtent l="0" t="0" r="0" b="0"/>
                    <wp:wrapNone/>
                    <wp:docPr id="1" name="Text Box 1"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2968A4" w14:paraId="7DBD7674" w14:textId="77777777">
                                  <w:trPr>
                                    <w:trHeight w:hRule="exact" w:val="9360"/>
                                  </w:trPr>
                                  <w:tc>
                                    <w:tcPr>
                                      <w:tcW w:w="9350" w:type="dxa"/>
                                    </w:tcPr>
                                    <w:p w14:paraId="4AD2380F" w14:textId="77777777" w:rsidR="002968A4" w:rsidRDefault="002968A4">
                                      <w:r>
                                        <w:rPr>
                                          <w:noProof/>
                                        </w:rPr>
                                        <w:drawing>
                                          <wp:inline distT="0" distB="0" distL="0" distR="0" wp14:anchorId="5138086A" wp14:editId="76701C07">
                                            <wp:extent cx="6858000" cy="3969067"/>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6858000" cy="3969067"/>
                                                    </a:xfrm>
                                                    <a:prstGeom prst="rect">
                                                      <a:avLst/>
                                                    </a:prstGeom>
                                                    <a:ln>
                                                      <a:noFill/>
                                                    </a:ln>
                                                    <a:extLst>
                                                      <a:ext uri="{53640926-AAD7-44D8-BBD7-CCE9431645EC}">
                                                        <a14:shadowObscured xmlns:a14="http://schemas.microsoft.com/office/drawing/2010/main"/>
                                                      </a:ext>
                                                    </a:extLst>
                                                  </pic:spPr>
                                                </pic:pic>
                                              </a:graphicData>
                                            </a:graphic>
                                          </wp:inline>
                                        </w:drawing>
                                      </w:r>
                                    </w:p>
                                  </w:tc>
                                </w:tr>
                                <w:tr w:rsidR="002968A4" w14:paraId="06F4BFE9" w14:textId="77777777">
                                  <w:trPr>
                                    <w:trHeight w:hRule="exact" w:val="4320"/>
                                  </w:trPr>
                                  <w:tc>
                                    <w:tcPr>
                                      <w:tcW w:w="9350" w:type="dxa"/>
                                      <w:shd w:val="clear" w:color="auto" w:fill="44546A" w:themeFill="text2"/>
                                      <w:vAlign w:val="center"/>
                                    </w:tcPr>
                                    <w:p w14:paraId="68764CA1" w14:textId="02707C44" w:rsidR="002968A4" w:rsidRDefault="001D40BD">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110F0B950C27485297B7E53C830DEDC3"/>
                                          </w:placeholder>
                                          <w:dataBinding w:prefixMappings="xmlns:ns0='http://purl.org/dc/elements/1.1/' xmlns:ns1='http://schemas.openxmlformats.org/package/2006/metadata/core-properties' " w:xpath="/ns1:coreProperties[1]/ns0:title[1]" w:storeItemID="{6C3C8BC8-F283-45AE-878A-BAB7291924A1}"/>
                                          <w:text/>
                                        </w:sdtPr>
                                        <w:sdtEndPr/>
                                        <w:sdtContent>
                                          <w:r w:rsidR="002968A4">
                                            <w:rPr>
                                              <w:rFonts w:asciiTheme="majorHAnsi" w:hAnsiTheme="majorHAnsi"/>
                                              <w:color w:val="FFFFFF" w:themeColor="background1"/>
                                              <w:sz w:val="96"/>
                                              <w:szCs w:val="96"/>
                                            </w:rPr>
                                            <w:t>Preparing a Proposal Budget: Lab</w:t>
                                          </w:r>
                                        </w:sdtContent>
                                      </w:sdt>
                                    </w:p>
                                    <w:p w14:paraId="1D66AC82" w14:textId="12972287" w:rsidR="002968A4" w:rsidRDefault="001D40BD">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D9BEE8E58D784EDF98A13C87D8953686"/>
                                          </w:placeholder>
                                          <w:dataBinding w:prefixMappings="xmlns:ns0='http://purl.org/dc/elements/1.1/' xmlns:ns1='http://schemas.openxmlformats.org/package/2006/metadata/core-properties' " w:xpath="/ns1:coreProperties[1]/ns0:subject[1]" w:storeItemID="{6C3C8BC8-F283-45AE-878A-BAB7291924A1}"/>
                                          <w:text/>
                                        </w:sdtPr>
                                        <w:sdtEndPr/>
                                        <w:sdtContent>
                                          <w:r w:rsidR="002968A4">
                                            <w:rPr>
                                              <w:color w:val="FFFFFF" w:themeColor="background1"/>
                                              <w:sz w:val="32"/>
                                              <w:szCs w:val="32"/>
                                            </w:rPr>
                                            <w:t>Course Companion Book</w:t>
                                          </w:r>
                                        </w:sdtContent>
                                      </w:sdt>
                                    </w:p>
                                  </w:tc>
                                </w:tr>
                                <w:tr w:rsidR="002968A4" w14:paraId="53DE5F89"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2968A4" w14:paraId="23102D14" w14:textId="77777777">
                                        <w:trPr>
                                          <w:trHeight w:hRule="exact" w:val="720"/>
                                        </w:trPr>
                                        <w:tc>
                                          <w:tcPr>
                                            <w:tcW w:w="3590" w:type="dxa"/>
                                            <w:vAlign w:val="center"/>
                                          </w:tcPr>
                                          <w:p w14:paraId="76730876" w14:textId="579112C3" w:rsidR="002968A4" w:rsidRDefault="002968A4">
                                            <w:pPr>
                                              <w:pStyle w:val="NoSpacing"/>
                                              <w:ind w:left="720" w:right="144"/>
                                              <w:rPr>
                                                <w:color w:val="FFFFFF" w:themeColor="background1"/>
                                              </w:rPr>
                                            </w:pPr>
                                          </w:p>
                                        </w:tc>
                                        <w:tc>
                                          <w:tcPr>
                                            <w:tcW w:w="3591" w:type="dxa"/>
                                            <w:vAlign w:val="center"/>
                                          </w:tcPr>
                                          <w:p w14:paraId="36188743" w14:textId="4EB6D834" w:rsidR="002968A4" w:rsidRDefault="002968A4">
                                            <w:pPr>
                                              <w:pStyle w:val="NoSpacing"/>
                                              <w:ind w:left="144" w:right="144"/>
                                              <w:jc w:val="center"/>
                                              <w:rPr>
                                                <w:color w:val="FFFFFF" w:themeColor="background1"/>
                                              </w:rPr>
                                            </w:pPr>
                                          </w:p>
                                        </w:tc>
                                        <w:tc>
                                          <w:tcPr>
                                            <w:tcW w:w="3591" w:type="dxa"/>
                                            <w:vAlign w:val="center"/>
                                          </w:tcPr>
                                          <w:p w14:paraId="6609DA7F" w14:textId="1D15219A" w:rsidR="002968A4" w:rsidRDefault="002968A4" w:rsidP="000D4A07">
                                            <w:pPr>
                                              <w:pStyle w:val="NoSpacing"/>
                                              <w:ind w:left="144" w:right="720"/>
                                              <w:jc w:val="right"/>
                                              <w:rPr>
                                                <w:color w:val="FFFFFF" w:themeColor="background1"/>
                                              </w:rPr>
                                            </w:pPr>
                                          </w:p>
                                        </w:tc>
                                      </w:tr>
                                    </w:tbl>
                                    <w:p w14:paraId="3E9E242B" w14:textId="77777777" w:rsidR="002968A4" w:rsidRDefault="002968A4"/>
                                  </w:tc>
                                </w:tr>
                              </w:tbl>
                              <w:p w14:paraId="1503E36A" w14:textId="77777777" w:rsidR="002968A4" w:rsidRDefault="002968A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EF4027" id="_x0000_t202" coordsize="21600,21600" o:spt="202" path="m,l,21600r21600,l21600,xe">
                    <v:stroke joinstyle="miter"/>
                    <v:path gradientshapeok="t" o:connecttype="rect"/>
                  </v:shapetype>
                  <v:shape id="Text Box 1" o:spid="_x0000_s1026" type="#_x0000_t202" alt="Cover page layout" style="position:absolute;margin-left:0;margin-top:0;width:540pt;height:10in;z-index:-2516264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2968A4" w14:paraId="7DBD7674" w14:textId="77777777">
                            <w:trPr>
                              <w:trHeight w:hRule="exact" w:val="9360"/>
                            </w:trPr>
                            <w:tc>
                              <w:tcPr>
                                <w:tcW w:w="9350" w:type="dxa"/>
                              </w:tcPr>
                              <w:p w14:paraId="4AD2380F" w14:textId="77777777" w:rsidR="002968A4" w:rsidRDefault="002968A4">
                                <w:r>
                                  <w:rPr>
                                    <w:noProof/>
                                  </w:rPr>
                                  <w:drawing>
                                    <wp:inline distT="0" distB="0" distL="0" distR="0" wp14:anchorId="5138086A" wp14:editId="76701C07">
                                      <wp:extent cx="6858000" cy="3969067"/>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6858000" cy="3969067"/>
                                              </a:xfrm>
                                              <a:prstGeom prst="rect">
                                                <a:avLst/>
                                              </a:prstGeom>
                                              <a:ln>
                                                <a:noFill/>
                                              </a:ln>
                                              <a:extLst>
                                                <a:ext uri="{53640926-AAD7-44D8-BBD7-CCE9431645EC}">
                                                  <a14:shadowObscured xmlns:a14="http://schemas.microsoft.com/office/drawing/2010/main"/>
                                                </a:ext>
                                              </a:extLst>
                                            </pic:spPr>
                                          </pic:pic>
                                        </a:graphicData>
                                      </a:graphic>
                                    </wp:inline>
                                  </w:drawing>
                                </w:r>
                              </w:p>
                            </w:tc>
                          </w:tr>
                          <w:tr w:rsidR="002968A4" w14:paraId="06F4BFE9" w14:textId="77777777">
                            <w:trPr>
                              <w:trHeight w:hRule="exact" w:val="4320"/>
                            </w:trPr>
                            <w:tc>
                              <w:tcPr>
                                <w:tcW w:w="9350" w:type="dxa"/>
                                <w:shd w:val="clear" w:color="auto" w:fill="44546A" w:themeFill="text2"/>
                                <w:vAlign w:val="center"/>
                              </w:tcPr>
                              <w:p w14:paraId="68764CA1" w14:textId="02707C44" w:rsidR="002968A4" w:rsidRDefault="001D40BD">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110F0B950C27485297B7E53C830DEDC3"/>
                                    </w:placeholder>
                                    <w:dataBinding w:prefixMappings="xmlns:ns0='http://purl.org/dc/elements/1.1/' xmlns:ns1='http://schemas.openxmlformats.org/package/2006/metadata/core-properties' " w:xpath="/ns1:coreProperties[1]/ns0:title[1]" w:storeItemID="{6C3C8BC8-F283-45AE-878A-BAB7291924A1}"/>
                                    <w:text/>
                                  </w:sdtPr>
                                  <w:sdtEndPr/>
                                  <w:sdtContent>
                                    <w:r w:rsidR="002968A4">
                                      <w:rPr>
                                        <w:rFonts w:asciiTheme="majorHAnsi" w:hAnsiTheme="majorHAnsi"/>
                                        <w:color w:val="FFFFFF" w:themeColor="background1"/>
                                        <w:sz w:val="96"/>
                                        <w:szCs w:val="96"/>
                                      </w:rPr>
                                      <w:t>Preparing a Proposal Budget: Lab</w:t>
                                    </w:r>
                                  </w:sdtContent>
                                </w:sdt>
                              </w:p>
                              <w:p w14:paraId="1D66AC82" w14:textId="12972287" w:rsidR="002968A4" w:rsidRDefault="001D40BD">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D9BEE8E58D784EDF98A13C87D8953686"/>
                                    </w:placeholder>
                                    <w:dataBinding w:prefixMappings="xmlns:ns0='http://purl.org/dc/elements/1.1/' xmlns:ns1='http://schemas.openxmlformats.org/package/2006/metadata/core-properties' " w:xpath="/ns1:coreProperties[1]/ns0:subject[1]" w:storeItemID="{6C3C8BC8-F283-45AE-878A-BAB7291924A1}"/>
                                    <w:text/>
                                  </w:sdtPr>
                                  <w:sdtEndPr/>
                                  <w:sdtContent>
                                    <w:r w:rsidR="002968A4">
                                      <w:rPr>
                                        <w:color w:val="FFFFFF" w:themeColor="background1"/>
                                        <w:sz w:val="32"/>
                                        <w:szCs w:val="32"/>
                                      </w:rPr>
                                      <w:t>Course Companion Book</w:t>
                                    </w:r>
                                  </w:sdtContent>
                                </w:sdt>
                              </w:p>
                            </w:tc>
                          </w:tr>
                          <w:tr w:rsidR="002968A4" w14:paraId="53DE5F89"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2968A4" w14:paraId="23102D14" w14:textId="77777777">
                                  <w:trPr>
                                    <w:trHeight w:hRule="exact" w:val="720"/>
                                  </w:trPr>
                                  <w:tc>
                                    <w:tcPr>
                                      <w:tcW w:w="3590" w:type="dxa"/>
                                      <w:vAlign w:val="center"/>
                                    </w:tcPr>
                                    <w:p w14:paraId="76730876" w14:textId="579112C3" w:rsidR="002968A4" w:rsidRDefault="002968A4">
                                      <w:pPr>
                                        <w:pStyle w:val="NoSpacing"/>
                                        <w:ind w:left="720" w:right="144"/>
                                        <w:rPr>
                                          <w:color w:val="FFFFFF" w:themeColor="background1"/>
                                        </w:rPr>
                                      </w:pPr>
                                    </w:p>
                                  </w:tc>
                                  <w:tc>
                                    <w:tcPr>
                                      <w:tcW w:w="3591" w:type="dxa"/>
                                      <w:vAlign w:val="center"/>
                                    </w:tcPr>
                                    <w:p w14:paraId="36188743" w14:textId="4EB6D834" w:rsidR="002968A4" w:rsidRDefault="002968A4">
                                      <w:pPr>
                                        <w:pStyle w:val="NoSpacing"/>
                                        <w:ind w:left="144" w:right="144"/>
                                        <w:jc w:val="center"/>
                                        <w:rPr>
                                          <w:color w:val="FFFFFF" w:themeColor="background1"/>
                                        </w:rPr>
                                      </w:pPr>
                                    </w:p>
                                  </w:tc>
                                  <w:tc>
                                    <w:tcPr>
                                      <w:tcW w:w="3591" w:type="dxa"/>
                                      <w:vAlign w:val="center"/>
                                    </w:tcPr>
                                    <w:p w14:paraId="6609DA7F" w14:textId="1D15219A" w:rsidR="002968A4" w:rsidRDefault="002968A4" w:rsidP="000D4A07">
                                      <w:pPr>
                                        <w:pStyle w:val="NoSpacing"/>
                                        <w:ind w:left="144" w:right="720"/>
                                        <w:jc w:val="right"/>
                                        <w:rPr>
                                          <w:color w:val="FFFFFF" w:themeColor="background1"/>
                                        </w:rPr>
                                      </w:pPr>
                                    </w:p>
                                  </w:tc>
                                </w:tr>
                              </w:tbl>
                              <w:p w14:paraId="3E9E242B" w14:textId="77777777" w:rsidR="002968A4" w:rsidRDefault="002968A4"/>
                            </w:tc>
                          </w:tr>
                        </w:tbl>
                        <w:p w14:paraId="1503E36A" w14:textId="77777777" w:rsidR="002968A4" w:rsidRDefault="002968A4"/>
                      </w:txbxContent>
                    </v:textbox>
                    <w10:wrap anchorx="page" anchory="page"/>
                  </v:shape>
                </w:pict>
              </mc:Fallback>
            </mc:AlternateContent>
          </w:r>
        </w:p>
        <w:p w14:paraId="546020B1" w14:textId="64290837" w:rsidR="00973B8B" w:rsidRDefault="00973B8B">
          <w:pPr>
            <w:spacing w:after="0"/>
            <w:rPr>
              <w:sz w:val="24"/>
            </w:rPr>
          </w:pPr>
          <w:r>
            <w:rPr>
              <w:sz w:val="24"/>
            </w:rPr>
            <w:br w:type="page"/>
          </w:r>
        </w:p>
      </w:sdtContent>
    </w:sdt>
    <w:sdt>
      <w:sdtPr>
        <w:rPr>
          <w:rFonts w:asciiTheme="minorHAnsi" w:eastAsiaTheme="minorHAnsi" w:hAnsiTheme="minorHAnsi" w:cstheme="minorBidi"/>
          <w:color w:val="auto"/>
          <w:sz w:val="22"/>
          <w:szCs w:val="22"/>
        </w:rPr>
        <w:id w:val="-1759208732"/>
        <w:docPartObj>
          <w:docPartGallery w:val="Table of Contents"/>
          <w:docPartUnique/>
        </w:docPartObj>
      </w:sdtPr>
      <w:sdtEndPr>
        <w:rPr>
          <w:noProof/>
          <w:szCs w:val="24"/>
        </w:rPr>
      </w:sdtEndPr>
      <w:sdtContent>
        <w:p w14:paraId="602EFD5A" w14:textId="13D458D2" w:rsidR="00C31F45" w:rsidRDefault="00C31F45" w:rsidP="001C1D6A">
          <w:pPr>
            <w:pStyle w:val="TOCHeading"/>
          </w:pPr>
          <w:r>
            <w:t>Contents</w:t>
          </w:r>
        </w:p>
        <w:p w14:paraId="721F3ECF" w14:textId="053C3403" w:rsidR="006476EC" w:rsidRDefault="00C31F45">
          <w:pPr>
            <w:pStyle w:val="TOC1"/>
            <w:tabs>
              <w:tab w:val="right" w:leader="dot" w:pos="10790"/>
            </w:tabs>
            <w:rPr>
              <w:rFonts w:eastAsiaTheme="minorEastAsia"/>
              <w:noProof/>
              <w:szCs w:val="22"/>
            </w:rPr>
          </w:pPr>
          <w:r>
            <w:rPr>
              <w:b/>
              <w:bCs/>
              <w:noProof/>
            </w:rPr>
            <w:fldChar w:fldCharType="begin"/>
          </w:r>
          <w:r>
            <w:rPr>
              <w:b/>
              <w:bCs/>
              <w:noProof/>
            </w:rPr>
            <w:instrText xml:space="preserve"> TOC \o "1-3" \h \z \u </w:instrText>
          </w:r>
          <w:r>
            <w:rPr>
              <w:b/>
              <w:bCs/>
              <w:noProof/>
            </w:rPr>
            <w:fldChar w:fldCharType="separate"/>
          </w:r>
          <w:hyperlink w:anchor="_Toc83128928" w:history="1">
            <w:r w:rsidR="006476EC" w:rsidRPr="00FC66CB">
              <w:rPr>
                <w:rStyle w:val="Hyperlink"/>
                <w:noProof/>
              </w:rPr>
              <w:t>Learning Objectives</w:t>
            </w:r>
            <w:r w:rsidR="006476EC">
              <w:rPr>
                <w:noProof/>
                <w:webHidden/>
              </w:rPr>
              <w:tab/>
            </w:r>
            <w:r w:rsidR="006476EC">
              <w:rPr>
                <w:noProof/>
                <w:webHidden/>
              </w:rPr>
              <w:fldChar w:fldCharType="begin"/>
            </w:r>
            <w:r w:rsidR="006476EC">
              <w:rPr>
                <w:noProof/>
                <w:webHidden/>
              </w:rPr>
              <w:instrText xml:space="preserve"> PAGEREF _Toc83128928 \h </w:instrText>
            </w:r>
            <w:r w:rsidR="006476EC">
              <w:rPr>
                <w:noProof/>
                <w:webHidden/>
              </w:rPr>
            </w:r>
            <w:r w:rsidR="006476EC">
              <w:rPr>
                <w:noProof/>
                <w:webHidden/>
              </w:rPr>
              <w:fldChar w:fldCharType="separate"/>
            </w:r>
            <w:r w:rsidR="006476EC">
              <w:rPr>
                <w:noProof/>
                <w:webHidden/>
              </w:rPr>
              <w:t>3</w:t>
            </w:r>
            <w:r w:rsidR="006476EC">
              <w:rPr>
                <w:noProof/>
                <w:webHidden/>
              </w:rPr>
              <w:fldChar w:fldCharType="end"/>
            </w:r>
          </w:hyperlink>
        </w:p>
        <w:p w14:paraId="33B975D3" w14:textId="206A3E0E" w:rsidR="006476EC" w:rsidRDefault="001D40BD">
          <w:pPr>
            <w:pStyle w:val="TOC1"/>
            <w:tabs>
              <w:tab w:val="right" w:leader="dot" w:pos="10790"/>
            </w:tabs>
            <w:rPr>
              <w:rFonts w:eastAsiaTheme="minorEastAsia"/>
              <w:noProof/>
              <w:szCs w:val="22"/>
            </w:rPr>
          </w:pPr>
          <w:hyperlink w:anchor="_Toc83128929" w:history="1">
            <w:r w:rsidR="006476EC" w:rsidRPr="00FC66CB">
              <w:rPr>
                <w:rStyle w:val="Hyperlink"/>
                <w:noProof/>
              </w:rPr>
              <w:t>Proposal Budgeting Basics Recap</w:t>
            </w:r>
            <w:r w:rsidR="006476EC">
              <w:rPr>
                <w:noProof/>
                <w:webHidden/>
              </w:rPr>
              <w:tab/>
            </w:r>
            <w:r w:rsidR="006476EC">
              <w:rPr>
                <w:noProof/>
                <w:webHidden/>
              </w:rPr>
              <w:fldChar w:fldCharType="begin"/>
            </w:r>
            <w:r w:rsidR="006476EC">
              <w:rPr>
                <w:noProof/>
                <w:webHidden/>
              </w:rPr>
              <w:instrText xml:space="preserve"> PAGEREF _Toc83128929 \h </w:instrText>
            </w:r>
            <w:r w:rsidR="006476EC">
              <w:rPr>
                <w:noProof/>
                <w:webHidden/>
              </w:rPr>
            </w:r>
            <w:r w:rsidR="006476EC">
              <w:rPr>
                <w:noProof/>
                <w:webHidden/>
              </w:rPr>
              <w:fldChar w:fldCharType="separate"/>
            </w:r>
            <w:r w:rsidR="006476EC">
              <w:rPr>
                <w:noProof/>
                <w:webHidden/>
              </w:rPr>
              <w:t>3</w:t>
            </w:r>
            <w:r w:rsidR="006476EC">
              <w:rPr>
                <w:noProof/>
                <w:webHidden/>
              </w:rPr>
              <w:fldChar w:fldCharType="end"/>
            </w:r>
          </w:hyperlink>
        </w:p>
        <w:p w14:paraId="6CE9E568" w14:textId="1F7B4DC3" w:rsidR="006476EC" w:rsidRDefault="001D40BD">
          <w:pPr>
            <w:pStyle w:val="TOC2"/>
            <w:tabs>
              <w:tab w:val="right" w:leader="dot" w:pos="10790"/>
            </w:tabs>
            <w:rPr>
              <w:rFonts w:eastAsiaTheme="minorEastAsia"/>
              <w:noProof/>
              <w:szCs w:val="22"/>
            </w:rPr>
          </w:pPr>
          <w:hyperlink w:anchor="_Toc83128930" w:history="1">
            <w:r w:rsidR="006476EC" w:rsidRPr="00FC66CB">
              <w:rPr>
                <w:rStyle w:val="Hyperlink"/>
                <w:noProof/>
              </w:rPr>
              <w:t>Budget Overview</w:t>
            </w:r>
            <w:r w:rsidR="006476EC">
              <w:rPr>
                <w:noProof/>
                <w:webHidden/>
              </w:rPr>
              <w:tab/>
            </w:r>
            <w:r w:rsidR="006476EC">
              <w:rPr>
                <w:noProof/>
                <w:webHidden/>
              </w:rPr>
              <w:fldChar w:fldCharType="begin"/>
            </w:r>
            <w:r w:rsidR="006476EC">
              <w:rPr>
                <w:noProof/>
                <w:webHidden/>
              </w:rPr>
              <w:instrText xml:space="preserve"> PAGEREF _Toc83128930 \h </w:instrText>
            </w:r>
            <w:r w:rsidR="006476EC">
              <w:rPr>
                <w:noProof/>
                <w:webHidden/>
              </w:rPr>
            </w:r>
            <w:r w:rsidR="006476EC">
              <w:rPr>
                <w:noProof/>
                <w:webHidden/>
              </w:rPr>
              <w:fldChar w:fldCharType="separate"/>
            </w:r>
            <w:r w:rsidR="006476EC">
              <w:rPr>
                <w:noProof/>
                <w:webHidden/>
              </w:rPr>
              <w:t>3</w:t>
            </w:r>
            <w:r w:rsidR="006476EC">
              <w:rPr>
                <w:noProof/>
                <w:webHidden/>
              </w:rPr>
              <w:fldChar w:fldCharType="end"/>
            </w:r>
          </w:hyperlink>
        </w:p>
        <w:p w14:paraId="6412CB1A" w14:textId="7C090DDB" w:rsidR="006476EC" w:rsidRDefault="001D40BD">
          <w:pPr>
            <w:pStyle w:val="TOC2"/>
            <w:tabs>
              <w:tab w:val="right" w:leader="dot" w:pos="10790"/>
            </w:tabs>
            <w:rPr>
              <w:rFonts w:eastAsiaTheme="minorEastAsia"/>
              <w:noProof/>
              <w:szCs w:val="22"/>
            </w:rPr>
          </w:pPr>
          <w:hyperlink w:anchor="_Toc83128931" w:history="1">
            <w:r w:rsidR="006476EC" w:rsidRPr="00FC66CB">
              <w:rPr>
                <w:rStyle w:val="Hyperlink"/>
                <w:noProof/>
              </w:rPr>
              <w:t>Common Budget Formulas</w:t>
            </w:r>
            <w:r w:rsidR="006476EC">
              <w:rPr>
                <w:noProof/>
                <w:webHidden/>
              </w:rPr>
              <w:tab/>
            </w:r>
            <w:r w:rsidR="006476EC">
              <w:rPr>
                <w:noProof/>
                <w:webHidden/>
              </w:rPr>
              <w:fldChar w:fldCharType="begin"/>
            </w:r>
            <w:r w:rsidR="006476EC">
              <w:rPr>
                <w:noProof/>
                <w:webHidden/>
              </w:rPr>
              <w:instrText xml:space="preserve"> PAGEREF _Toc83128931 \h </w:instrText>
            </w:r>
            <w:r w:rsidR="006476EC">
              <w:rPr>
                <w:noProof/>
                <w:webHidden/>
              </w:rPr>
            </w:r>
            <w:r w:rsidR="006476EC">
              <w:rPr>
                <w:noProof/>
                <w:webHidden/>
              </w:rPr>
              <w:fldChar w:fldCharType="separate"/>
            </w:r>
            <w:r w:rsidR="006476EC">
              <w:rPr>
                <w:noProof/>
                <w:webHidden/>
              </w:rPr>
              <w:t>3</w:t>
            </w:r>
            <w:r w:rsidR="006476EC">
              <w:rPr>
                <w:noProof/>
                <w:webHidden/>
              </w:rPr>
              <w:fldChar w:fldCharType="end"/>
            </w:r>
          </w:hyperlink>
        </w:p>
        <w:p w14:paraId="40069C42" w14:textId="6A741E00" w:rsidR="006476EC" w:rsidRDefault="001D40BD">
          <w:pPr>
            <w:pStyle w:val="TOC3"/>
            <w:tabs>
              <w:tab w:val="right" w:leader="dot" w:pos="10790"/>
            </w:tabs>
            <w:rPr>
              <w:rFonts w:eastAsiaTheme="minorEastAsia"/>
              <w:noProof/>
              <w:szCs w:val="22"/>
            </w:rPr>
          </w:pPr>
          <w:hyperlink w:anchor="_Toc83128932" w:history="1">
            <w:r w:rsidR="006476EC" w:rsidRPr="00FC66CB">
              <w:rPr>
                <w:rStyle w:val="Hyperlink"/>
                <w:noProof/>
              </w:rPr>
              <w:t>Effort Commitment</w:t>
            </w:r>
            <w:r w:rsidR="006476EC">
              <w:rPr>
                <w:noProof/>
                <w:webHidden/>
              </w:rPr>
              <w:tab/>
            </w:r>
            <w:r w:rsidR="006476EC">
              <w:rPr>
                <w:noProof/>
                <w:webHidden/>
              </w:rPr>
              <w:fldChar w:fldCharType="begin"/>
            </w:r>
            <w:r w:rsidR="006476EC">
              <w:rPr>
                <w:noProof/>
                <w:webHidden/>
              </w:rPr>
              <w:instrText xml:space="preserve"> PAGEREF _Toc83128932 \h </w:instrText>
            </w:r>
            <w:r w:rsidR="006476EC">
              <w:rPr>
                <w:noProof/>
                <w:webHidden/>
              </w:rPr>
            </w:r>
            <w:r w:rsidR="006476EC">
              <w:rPr>
                <w:noProof/>
                <w:webHidden/>
              </w:rPr>
              <w:fldChar w:fldCharType="separate"/>
            </w:r>
            <w:r w:rsidR="006476EC">
              <w:rPr>
                <w:noProof/>
                <w:webHidden/>
              </w:rPr>
              <w:t>3</w:t>
            </w:r>
            <w:r w:rsidR="006476EC">
              <w:rPr>
                <w:noProof/>
                <w:webHidden/>
              </w:rPr>
              <w:fldChar w:fldCharType="end"/>
            </w:r>
          </w:hyperlink>
        </w:p>
        <w:p w14:paraId="58A55476" w14:textId="6B329FD2" w:rsidR="006476EC" w:rsidRDefault="001D40BD">
          <w:pPr>
            <w:pStyle w:val="TOC3"/>
            <w:tabs>
              <w:tab w:val="right" w:leader="dot" w:pos="10790"/>
            </w:tabs>
            <w:rPr>
              <w:rFonts w:eastAsiaTheme="minorEastAsia"/>
              <w:noProof/>
              <w:szCs w:val="22"/>
            </w:rPr>
          </w:pPr>
          <w:hyperlink w:anchor="_Toc83128933" w:history="1">
            <w:r w:rsidR="006476EC" w:rsidRPr="00FC66CB">
              <w:rPr>
                <w:rStyle w:val="Hyperlink"/>
                <w:noProof/>
              </w:rPr>
              <w:t>Annualized Salary</w:t>
            </w:r>
            <w:r w:rsidR="006476EC">
              <w:rPr>
                <w:noProof/>
                <w:webHidden/>
              </w:rPr>
              <w:tab/>
            </w:r>
            <w:r w:rsidR="006476EC">
              <w:rPr>
                <w:noProof/>
                <w:webHidden/>
              </w:rPr>
              <w:fldChar w:fldCharType="begin"/>
            </w:r>
            <w:r w:rsidR="006476EC">
              <w:rPr>
                <w:noProof/>
                <w:webHidden/>
              </w:rPr>
              <w:instrText xml:space="preserve"> PAGEREF _Toc83128933 \h </w:instrText>
            </w:r>
            <w:r w:rsidR="006476EC">
              <w:rPr>
                <w:noProof/>
                <w:webHidden/>
              </w:rPr>
            </w:r>
            <w:r w:rsidR="006476EC">
              <w:rPr>
                <w:noProof/>
                <w:webHidden/>
              </w:rPr>
              <w:fldChar w:fldCharType="separate"/>
            </w:r>
            <w:r w:rsidR="006476EC">
              <w:rPr>
                <w:noProof/>
                <w:webHidden/>
              </w:rPr>
              <w:t>3</w:t>
            </w:r>
            <w:r w:rsidR="006476EC">
              <w:rPr>
                <w:noProof/>
                <w:webHidden/>
              </w:rPr>
              <w:fldChar w:fldCharType="end"/>
            </w:r>
          </w:hyperlink>
        </w:p>
        <w:p w14:paraId="59A60D74" w14:textId="2C811A1F" w:rsidR="006476EC" w:rsidRDefault="001D40BD">
          <w:pPr>
            <w:pStyle w:val="TOC2"/>
            <w:tabs>
              <w:tab w:val="right" w:leader="dot" w:pos="10790"/>
            </w:tabs>
            <w:rPr>
              <w:rFonts w:eastAsiaTheme="minorEastAsia"/>
              <w:noProof/>
              <w:szCs w:val="22"/>
            </w:rPr>
          </w:pPr>
          <w:hyperlink w:anchor="_Toc83128934" w:history="1">
            <w:r w:rsidR="006476EC" w:rsidRPr="00FC66CB">
              <w:rPr>
                <w:rStyle w:val="Hyperlink"/>
                <w:noProof/>
              </w:rPr>
              <w:t>Equipment and Capital Assets</w:t>
            </w:r>
            <w:r w:rsidR="006476EC">
              <w:rPr>
                <w:noProof/>
                <w:webHidden/>
              </w:rPr>
              <w:tab/>
            </w:r>
            <w:r w:rsidR="006476EC">
              <w:rPr>
                <w:noProof/>
                <w:webHidden/>
              </w:rPr>
              <w:fldChar w:fldCharType="begin"/>
            </w:r>
            <w:r w:rsidR="006476EC">
              <w:rPr>
                <w:noProof/>
                <w:webHidden/>
              </w:rPr>
              <w:instrText xml:space="preserve"> PAGEREF _Toc83128934 \h </w:instrText>
            </w:r>
            <w:r w:rsidR="006476EC">
              <w:rPr>
                <w:noProof/>
                <w:webHidden/>
              </w:rPr>
            </w:r>
            <w:r w:rsidR="006476EC">
              <w:rPr>
                <w:noProof/>
                <w:webHidden/>
              </w:rPr>
              <w:fldChar w:fldCharType="separate"/>
            </w:r>
            <w:r w:rsidR="006476EC">
              <w:rPr>
                <w:noProof/>
                <w:webHidden/>
              </w:rPr>
              <w:t>4</w:t>
            </w:r>
            <w:r w:rsidR="006476EC">
              <w:rPr>
                <w:noProof/>
                <w:webHidden/>
              </w:rPr>
              <w:fldChar w:fldCharType="end"/>
            </w:r>
          </w:hyperlink>
        </w:p>
        <w:p w14:paraId="525F0C22" w14:textId="6D52D06A" w:rsidR="006476EC" w:rsidRDefault="001D40BD">
          <w:pPr>
            <w:pStyle w:val="TOC3"/>
            <w:tabs>
              <w:tab w:val="right" w:leader="dot" w:pos="10790"/>
            </w:tabs>
            <w:rPr>
              <w:rFonts w:eastAsiaTheme="minorEastAsia"/>
              <w:noProof/>
              <w:szCs w:val="22"/>
            </w:rPr>
          </w:pPr>
          <w:hyperlink w:anchor="_Toc83128935" w:history="1">
            <w:r w:rsidR="006476EC" w:rsidRPr="00FC66CB">
              <w:rPr>
                <w:rStyle w:val="Hyperlink"/>
                <w:noProof/>
              </w:rPr>
              <w:t>Characteristics of Equipment and Capital Assets</w:t>
            </w:r>
            <w:r w:rsidR="006476EC">
              <w:rPr>
                <w:noProof/>
                <w:webHidden/>
              </w:rPr>
              <w:tab/>
            </w:r>
            <w:r w:rsidR="006476EC">
              <w:rPr>
                <w:noProof/>
                <w:webHidden/>
              </w:rPr>
              <w:fldChar w:fldCharType="begin"/>
            </w:r>
            <w:r w:rsidR="006476EC">
              <w:rPr>
                <w:noProof/>
                <w:webHidden/>
              </w:rPr>
              <w:instrText xml:space="preserve"> PAGEREF _Toc83128935 \h </w:instrText>
            </w:r>
            <w:r w:rsidR="006476EC">
              <w:rPr>
                <w:noProof/>
                <w:webHidden/>
              </w:rPr>
            </w:r>
            <w:r w:rsidR="006476EC">
              <w:rPr>
                <w:noProof/>
                <w:webHidden/>
              </w:rPr>
              <w:fldChar w:fldCharType="separate"/>
            </w:r>
            <w:r w:rsidR="006476EC">
              <w:rPr>
                <w:noProof/>
                <w:webHidden/>
              </w:rPr>
              <w:t>4</w:t>
            </w:r>
            <w:r w:rsidR="006476EC">
              <w:rPr>
                <w:noProof/>
                <w:webHidden/>
              </w:rPr>
              <w:fldChar w:fldCharType="end"/>
            </w:r>
          </w:hyperlink>
        </w:p>
        <w:p w14:paraId="23614AE5" w14:textId="68B62F09" w:rsidR="006476EC" w:rsidRDefault="001D40BD">
          <w:pPr>
            <w:pStyle w:val="TOC2"/>
            <w:tabs>
              <w:tab w:val="right" w:leader="dot" w:pos="10790"/>
            </w:tabs>
            <w:rPr>
              <w:rFonts w:eastAsiaTheme="minorEastAsia"/>
              <w:noProof/>
              <w:szCs w:val="22"/>
            </w:rPr>
          </w:pPr>
          <w:hyperlink w:anchor="_Toc83128936" w:history="1">
            <w:r w:rsidR="006476EC" w:rsidRPr="00FC66CB">
              <w:rPr>
                <w:rStyle w:val="Hyperlink"/>
                <w:noProof/>
              </w:rPr>
              <w:t>Subawards</w:t>
            </w:r>
            <w:r w:rsidR="006476EC">
              <w:rPr>
                <w:noProof/>
                <w:webHidden/>
              </w:rPr>
              <w:tab/>
            </w:r>
            <w:r w:rsidR="006476EC">
              <w:rPr>
                <w:noProof/>
                <w:webHidden/>
              </w:rPr>
              <w:fldChar w:fldCharType="begin"/>
            </w:r>
            <w:r w:rsidR="006476EC">
              <w:rPr>
                <w:noProof/>
                <w:webHidden/>
              </w:rPr>
              <w:instrText xml:space="preserve"> PAGEREF _Toc83128936 \h </w:instrText>
            </w:r>
            <w:r w:rsidR="006476EC">
              <w:rPr>
                <w:noProof/>
                <w:webHidden/>
              </w:rPr>
            </w:r>
            <w:r w:rsidR="006476EC">
              <w:rPr>
                <w:noProof/>
                <w:webHidden/>
              </w:rPr>
              <w:fldChar w:fldCharType="separate"/>
            </w:r>
            <w:r w:rsidR="006476EC">
              <w:rPr>
                <w:noProof/>
                <w:webHidden/>
              </w:rPr>
              <w:t>4</w:t>
            </w:r>
            <w:r w:rsidR="006476EC">
              <w:rPr>
                <w:noProof/>
                <w:webHidden/>
              </w:rPr>
              <w:fldChar w:fldCharType="end"/>
            </w:r>
          </w:hyperlink>
        </w:p>
        <w:p w14:paraId="66830529" w14:textId="7D771597" w:rsidR="006476EC" w:rsidRDefault="001D40BD">
          <w:pPr>
            <w:pStyle w:val="TOC2"/>
            <w:tabs>
              <w:tab w:val="right" w:leader="dot" w:pos="10790"/>
            </w:tabs>
            <w:rPr>
              <w:rFonts w:eastAsiaTheme="minorEastAsia"/>
              <w:noProof/>
              <w:szCs w:val="22"/>
            </w:rPr>
          </w:pPr>
          <w:hyperlink w:anchor="_Toc83128937" w:history="1">
            <w:r w:rsidR="006476EC" w:rsidRPr="00FC66CB">
              <w:rPr>
                <w:rStyle w:val="Hyperlink"/>
                <w:noProof/>
              </w:rPr>
              <w:t>Cost Sharing</w:t>
            </w:r>
            <w:r w:rsidR="006476EC">
              <w:rPr>
                <w:noProof/>
                <w:webHidden/>
              </w:rPr>
              <w:tab/>
            </w:r>
            <w:r w:rsidR="006476EC">
              <w:rPr>
                <w:noProof/>
                <w:webHidden/>
              </w:rPr>
              <w:fldChar w:fldCharType="begin"/>
            </w:r>
            <w:r w:rsidR="006476EC">
              <w:rPr>
                <w:noProof/>
                <w:webHidden/>
              </w:rPr>
              <w:instrText xml:space="preserve"> PAGEREF _Toc83128937 \h </w:instrText>
            </w:r>
            <w:r w:rsidR="006476EC">
              <w:rPr>
                <w:noProof/>
                <w:webHidden/>
              </w:rPr>
            </w:r>
            <w:r w:rsidR="006476EC">
              <w:rPr>
                <w:noProof/>
                <w:webHidden/>
              </w:rPr>
              <w:fldChar w:fldCharType="separate"/>
            </w:r>
            <w:r w:rsidR="006476EC">
              <w:rPr>
                <w:noProof/>
                <w:webHidden/>
              </w:rPr>
              <w:t>5</w:t>
            </w:r>
            <w:r w:rsidR="006476EC">
              <w:rPr>
                <w:noProof/>
                <w:webHidden/>
              </w:rPr>
              <w:fldChar w:fldCharType="end"/>
            </w:r>
          </w:hyperlink>
        </w:p>
        <w:p w14:paraId="4B69EB28" w14:textId="1307B4D5" w:rsidR="006476EC" w:rsidRDefault="001D40BD">
          <w:pPr>
            <w:pStyle w:val="TOC2"/>
            <w:tabs>
              <w:tab w:val="right" w:leader="dot" w:pos="10790"/>
            </w:tabs>
            <w:rPr>
              <w:rFonts w:eastAsiaTheme="minorEastAsia"/>
              <w:noProof/>
              <w:szCs w:val="22"/>
            </w:rPr>
          </w:pPr>
          <w:hyperlink w:anchor="_Toc83128938" w:history="1">
            <w:r w:rsidR="006476EC" w:rsidRPr="00FC66CB">
              <w:rPr>
                <w:rStyle w:val="Hyperlink"/>
                <w:noProof/>
              </w:rPr>
              <w:t>Facilities and Administration/Indirect Costs</w:t>
            </w:r>
            <w:r w:rsidR="006476EC">
              <w:rPr>
                <w:noProof/>
                <w:webHidden/>
              </w:rPr>
              <w:tab/>
            </w:r>
            <w:r w:rsidR="006476EC">
              <w:rPr>
                <w:noProof/>
                <w:webHidden/>
              </w:rPr>
              <w:fldChar w:fldCharType="begin"/>
            </w:r>
            <w:r w:rsidR="006476EC">
              <w:rPr>
                <w:noProof/>
                <w:webHidden/>
              </w:rPr>
              <w:instrText xml:space="preserve"> PAGEREF _Toc83128938 \h </w:instrText>
            </w:r>
            <w:r w:rsidR="006476EC">
              <w:rPr>
                <w:noProof/>
                <w:webHidden/>
              </w:rPr>
            </w:r>
            <w:r w:rsidR="006476EC">
              <w:rPr>
                <w:noProof/>
                <w:webHidden/>
              </w:rPr>
              <w:fldChar w:fldCharType="separate"/>
            </w:r>
            <w:r w:rsidR="006476EC">
              <w:rPr>
                <w:noProof/>
                <w:webHidden/>
              </w:rPr>
              <w:t>5</w:t>
            </w:r>
            <w:r w:rsidR="006476EC">
              <w:rPr>
                <w:noProof/>
                <w:webHidden/>
              </w:rPr>
              <w:fldChar w:fldCharType="end"/>
            </w:r>
          </w:hyperlink>
        </w:p>
        <w:p w14:paraId="396F41A3" w14:textId="3E0F6B3D" w:rsidR="006476EC" w:rsidRDefault="001D40BD">
          <w:pPr>
            <w:pStyle w:val="TOC3"/>
            <w:tabs>
              <w:tab w:val="right" w:leader="dot" w:pos="10790"/>
            </w:tabs>
            <w:rPr>
              <w:rFonts w:eastAsiaTheme="minorEastAsia"/>
              <w:noProof/>
              <w:szCs w:val="22"/>
            </w:rPr>
          </w:pPr>
          <w:hyperlink w:anchor="_Toc83128939" w:history="1">
            <w:r w:rsidR="006476EC" w:rsidRPr="00FC66CB">
              <w:rPr>
                <w:rStyle w:val="Hyperlink"/>
                <w:noProof/>
              </w:rPr>
              <w:t>F&amp;A/Indirect Cost Bases</w:t>
            </w:r>
            <w:r w:rsidR="006476EC">
              <w:rPr>
                <w:noProof/>
                <w:webHidden/>
              </w:rPr>
              <w:tab/>
            </w:r>
            <w:r w:rsidR="006476EC">
              <w:rPr>
                <w:noProof/>
                <w:webHidden/>
              </w:rPr>
              <w:fldChar w:fldCharType="begin"/>
            </w:r>
            <w:r w:rsidR="006476EC">
              <w:rPr>
                <w:noProof/>
                <w:webHidden/>
              </w:rPr>
              <w:instrText xml:space="preserve"> PAGEREF _Toc83128939 \h </w:instrText>
            </w:r>
            <w:r w:rsidR="006476EC">
              <w:rPr>
                <w:noProof/>
                <w:webHidden/>
              </w:rPr>
            </w:r>
            <w:r w:rsidR="006476EC">
              <w:rPr>
                <w:noProof/>
                <w:webHidden/>
              </w:rPr>
              <w:fldChar w:fldCharType="separate"/>
            </w:r>
            <w:r w:rsidR="006476EC">
              <w:rPr>
                <w:noProof/>
                <w:webHidden/>
              </w:rPr>
              <w:t>6</w:t>
            </w:r>
            <w:r w:rsidR="006476EC">
              <w:rPr>
                <w:noProof/>
                <w:webHidden/>
              </w:rPr>
              <w:fldChar w:fldCharType="end"/>
            </w:r>
          </w:hyperlink>
        </w:p>
        <w:p w14:paraId="7C35D776" w14:textId="777C5B5F" w:rsidR="006476EC" w:rsidRDefault="001D40BD">
          <w:pPr>
            <w:pStyle w:val="TOC2"/>
            <w:tabs>
              <w:tab w:val="right" w:leader="dot" w:pos="10790"/>
            </w:tabs>
            <w:rPr>
              <w:rFonts w:eastAsiaTheme="minorEastAsia"/>
              <w:noProof/>
              <w:szCs w:val="22"/>
            </w:rPr>
          </w:pPr>
          <w:hyperlink w:anchor="_Toc83128940" w:history="1">
            <w:r w:rsidR="006476EC" w:rsidRPr="00FC66CB">
              <w:rPr>
                <w:rStyle w:val="Hyperlink"/>
                <w:noProof/>
              </w:rPr>
              <w:t>Sponsor and Program Guidelines</w:t>
            </w:r>
            <w:r w:rsidR="006476EC">
              <w:rPr>
                <w:noProof/>
                <w:webHidden/>
              </w:rPr>
              <w:tab/>
            </w:r>
            <w:r w:rsidR="006476EC">
              <w:rPr>
                <w:noProof/>
                <w:webHidden/>
              </w:rPr>
              <w:fldChar w:fldCharType="begin"/>
            </w:r>
            <w:r w:rsidR="006476EC">
              <w:rPr>
                <w:noProof/>
                <w:webHidden/>
              </w:rPr>
              <w:instrText xml:space="preserve"> PAGEREF _Toc83128940 \h </w:instrText>
            </w:r>
            <w:r w:rsidR="006476EC">
              <w:rPr>
                <w:noProof/>
                <w:webHidden/>
              </w:rPr>
            </w:r>
            <w:r w:rsidR="006476EC">
              <w:rPr>
                <w:noProof/>
                <w:webHidden/>
              </w:rPr>
              <w:fldChar w:fldCharType="separate"/>
            </w:r>
            <w:r w:rsidR="006476EC">
              <w:rPr>
                <w:noProof/>
                <w:webHidden/>
              </w:rPr>
              <w:t>6</w:t>
            </w:r>
            <w:r w:rsidR="006476EC">
              <w:rPr>
                <w:noProof/>
                <w:webHidden/>
              </w:rPr>
              <w:fldChar w:fldCharType="end"/>
            </w:r>
          </w:hyperlink>
        </w:p>
        <w:p w14:paraId="3897D47C" w14:textId="49F00FE4" w:rsidR="006476EC" w:rsidRDefault="001D40BD">
          <w:pPr>
            <w:pStyle w:val="TOC2"/>
            <w:tabs>
              <w:tab w:val="right" w:leader="dot" w:pos="10790"/>
            </w:tabs>
            <w:rPr>
              <w:rFonts w:eastAsiaTheme="minorEastAsia"/>
              <w:noProof/>
              <w:szCs w:val="22"/>
            </w:rPr>
          </w:pPr>
          <w:hyperlink w:anchor="_Toc83128941" w:history="1">
            <w:r w:rsidR="006476EC" w:rsidRPr="00FC66CB">
              <w:rPr>
                <w:rStyle w:val="Hyperlink"/>
                <w:noProof/>
              </w:rPr>
              <w:t>Discuss/Plan the Budget with the Principal Investigator</w:t>
            </w:r>
            <w:r w:rsidR="006476EC">
              <w:rPr>
                <w:noProof/>
                <w:webHidden/>
              </w:rPr>
              <w:tab/>
            </w:r>
            <w:r w:rsidR="006476EC">
              <w:rPr>
                <w:noProof/>
                <w:webHidden/>
              </w:rPr>
              <w:fldChar w:fldCharType="begin"/>
            </w:r>
            <w:r w:rsidR="006476EC">
              <w:rPr>
                <w:noProof/>
                <w:webHidden/>
              </w:rPr>
              <w:instrText xml:space="preserve"> PAGEREF _Toc83128941 \h </w:instrText>
            </w:r>
            <w:r w:rsidR="006476EC">
              <w:rPr>
                <w:noProof/>
                <w:webHidden/>
              </w:rPr>
            </w:r>
            <w:r w:rsidR="006476EC">
              <w:rPr>
                <w:noProof/>
                <w:webHidden/>
              </w:rPr>
              <w:fldChar w:fldCharType="separate"/>
            </w:r>
            <w:r w:rsidR="006476EC">
              <w:rPr>
                <w:noProof/>
                <w:webHidden/>
              </w:rPr>
              <w:t>7</w:t>
            </w:r>
            <w:r w:rsidR="006476EC">
              <w:rPr>
                <w:noProof/>
                <w:webHidden/>
              </w:rPr>
              <w:fldChar w:fldCharType="end"/>
            </w:r>
          </w:hyperlink>
        </w:p>
        <w:p w14:paraId="33BF7463" w14:textId="7CF940BD" w:rsidR="006476EC" w:rsidRDefault="001D40BD">
          <w:pPr>
            <w:pStyle w:val="TOC1"/>
            <w:tabs>
              <w:tab w:val="right" w:leader="dot" w:pos="10790"/>
            </w:tabs>
            <w:rPr>
              <w:rFonts w:eastAsiaTheme="minorEastAsia"/>
              <w:noProof/>
              <w:szCs w:val="22"/>
            </w:rPr>
          </w:pPr>
          <w:hyperlink w:anchor="_Toc83128942" w:history="1">
            <w:r w:rsidR="006476EC" w:rsidRPr="00FC66CB">
              <w:rPr>
                <w:rStyle w:val="Hyperlink"/>
                <w:noProof/>
              </w:rPr>
              <w:t>RFP SCENARIO: Sponsor Budget Guidelines (NSF 18-581)</w:t>
            </w:r>
            <w:r w:rsidR="006476EC">
              <w:rPr>
                <w:noProof/>
                <w:webHidden/>
              </w:rPr>
              <w:tab/>
            </w:r>
            <w:r w:rsidR="006476EC">
              <w:rPr>
                <w:noProof/>
                <w:webHidden/>
              </w:rPr>
              <w:fldChar w:fldCharType="begin"/>
            </w:r>
            <w:r w:rsidR="006476EC">
              <w:rPr>
                <w:noProof/>
                <w:webHidden/>
              </w:rPr>
              <w:instrText xml:space="preserve"> PAGEREF _Toc83128942 \h </w:instrText>
            </w:r>
            <w:r w:rsidR="006476EC">
              <w:rPr>
                <w:noProof/>
                <w:webHidden/>
              </w:rPr>
            </w:r>
            <w:r w:rsidR="006476EC">
              <w:rPr>
                <w:noProof/>
                <w:webHidden/>
              </w:rPr>
              <w:fldChar w:fldCharType="separate"/>
            </w:r>
            <w:r w:rsidR="006476EC">
              <w:rPr>
                <w:noProof/>
                <w:webHidden/>
              </w:rPr>
              <w:t>7</w:t>
            </w:r>
            <w:r w:rsidR="006476EC">
              <w:rPr>
                <w:noProof/>
                <w:webHidden/>
              </w:rPr>
              <w:fldChar w:fldCharType="end"/>
            </w:r>
          </w:hyperlink>
        </w:p>
        <w:p w14:paraId="52E0BD8D" w14:textId="551289D7" w:rsidR="006476EC" w:rsidRDefault="001D40BD">
          <w:pPr>
            <w:pStyle w:val="TOC1"/>
            <w:tabs>
              <w:tab w:val="right" w:leader="dot" w:pos="10790"/>
            </w:tabs>
            <w:rPr>
              <w:rFonts w:eastAsiaTheme="minorEastAsia"/>
              <w:noProof/>
              <w:szCs w:val="22"/>
            </w:rPr>
          </w:pPr>
          <w:hyperlink w:anchor="_Toc83128943" w:history="1">
            <w:r w:rsidR="006476EC" w:rsidRPr="00FC66CB">
              <w:rPr>
                <w:rStyle w:val="Hyperlink"/>
                <w:noProof/>
              </w:rPr>
              <w:t>Activity 1: Getting Started</w:t>
            </w:r>
            <w:r w:rsidR="006476EC">
              <w:rPr>
                <w:noProof/>
                <w:webHidden/>
              </w:rPr>
              <w:tab/>
            </w:r>
            <w:r w:rsidR="006476EC">
              <w:rPr>
                <w:noProof/>
                <w:webHidden/>
              </w:rPr>
              <w:fldChar w:fldCharType="begin"/>
            </w:r>
            <w:r w:rsidR="006476EC">
              <w:rPr>
                <w:noProof/>
                <w:webHidden/>
              </w:rPr>
              <w:instrText xml:space="preserve"> PAGEREF _Toc83128943 \h </w:instrText>
            </w:r>
            <w:r w:rsidR="006476EC">
              <w:rPr>
                <w:noProof/>
                <w:webHidden/>
              </w:rPr>
            </w:r>
            <w:r w:rsidR="006476EC">
              <w:rPr>
                <w:noProof/>
                <w:webHidden/>
              </w:rPr>
              <w:fldChar w:fldCharType="separate"/>
            </w:r>
            <w:r w:rsidR="006476EC">
              <w:rPr>
                <w:noProof/>
                <w:webHidden/>
              </w:rPr>
              <w:t>8</w:t>
            </w:r>
            <w:r w:rsidR="006476EC">
              <w:rPr>
                <w:noProof/>
                <w:webHidden/>
              </w:rPr>
              <w:fldChar w:fldCharType="end"/>
            </w:r>
          </w:hyperlink>
        </w:p>
        <w:p w14:paraId="12D49DEC" w14:textId="4BC03DF1" w:rsidR="006476EC" w:rsidRDefault="001D40BD">
          <w:pPr>
            <w:pStyle w:val="TOC2"/>
            <w:tabs>
              <w:tab w:val="right" w:leader="dot" w:pos="10790"/>
            </w:tabs>
            <w:rPr>
              <w:rFonts w:eastAsiaTheme="minorEastAsia"/>
              <w:noProof/>
              <w:szCs w:val="22"/>
            </w:rPr>
          </w:pPr>
          <w:hyperlink w:anchor="_Toc83128944" w:history="1">
            <w:r w:rsidR="006476EC" w:rsidRPr="00FC66CB">
              <w:rPr>
                <w:rStyle w:val="Hyperlink"/>
                <w:noProof/>
              </w:rPr>
              <w:t>A. Interpret Sponsor Budget Guidelines</w:t>
            </w:r>
            <w:r w:rsidR="006476EC">
              <w:rPr>
                <w:noProof/>
                <w:webHidden/>
              </w:rPr>
              <w:tab/>
            </w:r>
            <w:r w:rsidR="006476EC">
              <w:rPr>
                <w:noProof/>
                <w:webHidden/>
              </w:rPr>
              <w:fldChar w:fldCharType="begin"/>
            </w:r>
            <w:r w:rsidR="006476EC">
              <w:rPr>
                <w:noProof/>
                <w:webHidden/>
              </w:rPr>
              <w:instrText xml:space="preserve"> PAGEREF _Toc83128944 \h </w:instrText>
            </w:r>
            <w:r w:rsidR="006476EC">
              <w:rPr>
                <w:noProof/>
                <w:webHidden/>
              </w:rPr>
            </w:r>
            <w:r w:rsidR="006476EC">
              <w:rPr>
                <w:noProof/>
                <w:webHidden/>
              </w:rPr>
              <w:fldChar w:fldCharType="separate"/>
            </w:r>
            <w:r w:rsidR="006476EC">
              <w:rPr>
                <w:noProof/>
                <w:webHidden/>
              </w:rPr>
              <w:t>8</w:t>
            </w:r>
            <w:r w:rsidR="006476EC">
              <w:rPr>
                <w:noProof/>
                <w:webHidden/>
              </w:rPr>
              <w:fldChar w:fldCharType="end"/>
            </w:r>
          </w:hyperlink>
        </w:p>
        <w:p w14:paraId="01BB1618" w14:textId="1E655569" w:rsidR="006476EC" w:rsidRDefault="001D40BD">
          <w:pPr>
            <w:pStyle w:val="TOC1"/>
            <w:tabs>
              <w:tab w:val="right" w:leader="dot" w:pos="10790"/>
            </w:tabs>
            <w:rPr>
              <w:rFonts w:eastAsiaTheme="minorEastAsia"/>
              <w:noProof/>
              <w:szCs w:val="22"/>
            </w:rPr>
          </w:pPr>
          <w:hyperlink w:anchor="_Toc83128945" w:history="1">
            <w:r w:rsidR="006476EC" w:rsidRPr="00FC66CB">
              <w:rPr>
                <w:rStyle w:val="Hyperlink"/>
                <w:noProof/>
              </w:rPr>
              <w:t>Budget Scenario</w:t>
            </w:r>
            <w:r w:rsidR="006476EC">
              <w:rPr>
                <w:noProof/>
                <w:webHidden/>
              </w:rPr>
              <w:tab/>
            </w:r>
            <w:r w:rsidR="006476EC">
              <w:rPr>
                <w:noProof/>
                <w:webHidden/>
              </w:rPr>
              <w:fldChar w:fldCharType="begin"/>
            </w:r>
            <w:r w:rsidR="006476EC">
              <w:rPr>
                <w:noProof/>
                <w:webHidden/>
              </w:rPr>
              <w:instrText xml:space="preserve"> PAGEREF _Toc83128945 \h </w:instrText>
            </w:r>
            <w:r w:rsidR="006476EC">
              <w:rPr>
                <w:noProof/>
                <w:webHidden/>
              </w:rPr>
            </w:r>
            <w:r w:rsidR="006476EC">
              <w:rPr>
                <w:noProof/>
                <w:webHidden/>
              </w:rPr>
              <w:fldChar w:fldCharType="separate"/>
            </w:r>
            <w:r w:rsidR="006476EC">
              <w:rPr>
                <w:noProof/>
                <w:webHidden/>
              </w:rPr>
              <w:t>8</w:t>
            </w:r>
            <w:r w:rsidR="006476EC">
              <w:rPr>
                <w:noProof/>
                <w:webHidden/>
              </w:rPr>
              <w:fldChar w:fldCharType="end"/>
            </w:r>
          </w:hyperlink>
        </w:p>
        <w:p w14:paraId="014B4268" w14:textId="16ED8372" w:rsidR="006476EC" w:rsidRDefault="001D40BD">
          <w:pPr>
            <w:pStyle w:val="TOC2"/>
            <w:tabs>
              <w:tab w:val="right" w:leader="dot" w:pos="10790"/>
            </w:tabs>
            <w:rPr>
              <w:rFonts w:eastAsiaTheme="minorEastAsia"/>
              <w:noProof/>
              <w:szCs w:val="22"/>
            </w:rPr>
          </w:pPr>
          <w:hyperlink w:anchor="_Toc83128946" w:history="1">
            <w:r w:rsidR="006476EC" w:rsidRPr="00FC66CB">
              <w:rPr>
                <w:rStyle w:val="Hyperlink"/>
                <w:noProof/>
              </w:rPr>
              <w:t>B. Interpret PI Instructions/Information</w:t>
            </w:r>
            <w:r w:rsidR="006476EC">
              <w:rPr>
                <w:noProof/>
                <w:webHidden/>
              </w:rPr>
              <w:tab/>
            </w:r>
            <w:r w:rsidR="006476EC">
              <w:rPr>
                <w:noProof/>
                <w:webHidden/>
              </w:rPr>
              <w:fldChar w:fldCharType="begin"/>
            </w:r>
            <w:r w:rsidR="006476EC">
              <w:rPr>
                <w:noProof/>
                <w:webHidden/>
              </w:rPr>
              <w:instrText xml:space="preserve"> PAGEREF _Toc83128946 \h </w:instrText>
            </w:r>
            <w:r w:rsidR="006476EC">
              <w:rPr>
                <w:noProof/>
                <w:webHidden/>
              </w:rPr>
            </w:r>
            <w:r w:rsidR="006476EC">
              <w:rPr>
                <w:noProof/>
                <w:webHidden/>
              </w:rPr>
              <w:fldChar w:fldCharType="separate"/>
            </w:r>
            <w:r w:rsidR="006476EC">
              <w:rPr>
                <w:noProof/>
                <w:webHidden/>
              </w:rPr>
              <w:t>9</w:t>
            </w:r>
            <w:r w:rsidR="006476EC">
              <w:rPr>
                <w:noProof/>
                <w:webHidden/>
              </w:rPr>
              <w:fldChar w:fldCharType="end"/>
            </w:r>
          </w:hyperlink>
        </w:p>
        <w:p w14:paraId="3F3F3F4A" w14:textId="104B48E4" w:rsidR="006476EC" w:rsidRDefault="001D40BD">
          <w:pPr>
            <w:pStyle w:val="TOC1"/>
            <w:tabs>
              <w:tab w:val="right" w:leader="dot" w:pos="10790"/>
            </w:tabs>
            <w:rPr>
              <w:rFonts w:eastAsiaTheme="minorEastAsia"/>
              <w:noProof/>
              <w:szCs w:val="22"/>
            </w:rPr>
          </w:pPr>
          <w:hyperlink w:anchor="_Toc83128947" w:history="1">
            <w:r w:rsidR="006476EC" w:rsidRPr="00FC66CB">
              <w:rPr>
                <w:rStyle w:val="Hyperlink"/>
                <w:noProof/>
              </w:rPr>
              <w:t>Activity 2: Preparing the Budget</w:t>
            </w:r>
            <w:r w:rsidR="006476EC">
              <w:rPr>
                <w:noProof/>
                <w:webHidden/>
              </w:rPr>
              <w:tab/>
            </w:r>
            <w:r w:rsidR="006476EC">
              <w:rPr>
                <w:noProof/>
                <w:webHidden/>
              </w:rPr>
              <w:fldChar w:fldCharType="begin"/>
            </w:r>
            <w:r w:rsidR="006476EC">
              <w:rPr>
                <w:noProof/>
                <w:webHidden/>
              </w:rPr>
              <w:instrText xml:space="preserve"> PAGEREF _Toc83128947 \h </w:instrText>
            </w:r>
            <w:r w:rsidR="006476EC">
              <w:rPr>
                <w:noProof/>
                <w:webHidden/>
              </w:rPr>
            </w:r>
            <w:r w:rsidR="006476EC">
              <w:rPr>
                <w:noProof/>
                <w:webHidden/>
              </w:rPr>
              <w:fldChar w:fldCharType="separate"/>
            </w:r>
            <w:r w:rsidR="006476EC">
              <w:rPr>
                <w:noProof/>
                <w:webHidden/>
              </w:rPr>
              <w:t>11</w:t>
            </w:r>
            <w:r w:rsidR="006476EC">
              <w:rPr>
                <w:noProof/>
                <w:webHidden/>
              </w:rPr>
              <w:fldChar w:fldCharType="end"/>
            </w:r>
          </w:hyperlink>
        </w:p>
        <w:p w14:paraId="786BCA7F" w14:textId="1A78FFC0" w:rsidR="006476EC" w:rsidRDefault="001D40BD">
          <w:pPr>
            <w:pStyle w:val="TOC2"/>
            <w:tabs>
              <w:tab w:val="right" w:leader="dot" w:pos="10790"/>
            </w:tabs>
            <w:rPr>
              <w:rFonts w:eastAsiaTheme="minorEastAsia"/>
              <w:noProof/>
              <w:szCs w:val="22"/>
            </w:rPr>
          </w:pPr>
          <w:hyperlink w:anchor="_Toc83128948" w:history="1">
            <w:r w:rsidR="006476EC" w:rsidRPr="00FC66CB">
              <w:rPr>
                <w:rStyle w:val="Hyperlink"/>
                <w:noProof/>
              </w:rPr>
              <w:t>A. Header Information</w:t>
            </w:r>
            <w:r w:rsidR="006476EC">
              <w:rPr>
                <w:noProof/>
                <w:webHidden/>
              </w:rPr>
              <w:tab/>
            </w:r>
            <w:r w:rsidR="006476EC">
              <w:rPr>
                <w:noProof/>
                <w:webHidden/>
              </w:rPr>
              <w:fldChar w:fldCharType="begin"/>
            </w:r>
            <w:r w:rsidR="006476EC">
              <w:rPr>
                <w:noProof/>
                <w:webHidden/>
              </w:rPr>
              <w:instrText xml:space="preserve"> PAGEREF _Toc83128948 \h </w:instrText>
            </w:r>
            <w:r w:rsidR="006476EC">
              <w:rPr>
                <w:noProof/>
                <w:webHidden/>
              </w:rPr>
            </w:r>
            <w:r w:rsidR="006476EC">
              <w:rPr>
                <w:noProof/>
                <w:webHidden/>
              </w:rPr>
              <w:fldChar w:fldCharType="separate"/>
            </w:r>
            <w:r w:rsidR="006476EC">
              <w:rPr>
                <w:noProof/>
                <w:webHidden/>
              </w:rPr>
              <w:t>11</w:t>
            </w:r>
            <w:r w:rsidR="006476EC">
              <w:rPr>
                <w:noProof/>
                <w:webHidden/>
              </w:rPr>
              <w:fldChar w:fldCharType="end"/>
            </w:r>
          </w:hyperlink>
        </w:p>
        <w:p w14:paraId="5A446851" w14:textId="277BF925" w:rsidR="006476EC" w:rsidRDefault="001D40BD">
          <w:pPr>
            <w:pStyle w:val="TOC2"/>
            <w:tabs>
              <w:tab w:val="right" w:leader="dot" w:pos="10790"/>
            </w:tabs>
            <w:rPr>
              <w:rFonts w:eastAsiaTheme="minorEastAsia"/>
              <w:noProof/>
              <w:szCs w:val="22"/>
            </w:rPr>
          </w:pPr>
          <w:hyperlink w:anchor="_Toc83128949" w:history="1">
            <w:r w:rsidR="006476EC" w:rsidRPr="00FC66CB">
              <w:rPr>
                <w:rStyle w:val="Hyperlink"/>
                <w:noProof/>
              </w:rPr>
              <w:t>B. Personnel Section</w:t>
            </w:r>
            <w:r w:rsidR="006476EC">
              <w:rPr>
                <w:noProof/>
                <w:webHidden/>
              </w:rPr>
              <w:tab/>
            </w:r>
            <w:r w:rsidR="006476EC">
              <w:rPr>
                <w:noProof/>
                <w:webHidden/>
              </w:rPr>
              <w:fldChar w:fldCharType="begin"/>
            </w:r>
            <w:r w:rsidR="006476EC">
              <w:rPr>
                <w:noProof/>
                <w:webHidden/>
              </w:rPr>
              <w:instrText xml:space="preserve"> PAGEREF _Toc83128949 \h </w:instrText>
            </w:r>
            <w:r w:rsidR="006476EC">
              <w:rPr>
                <w:noProof/>
                <w:webHidden/>
              </w:rPr>
            </w:r>
            <w:r w:rsidR="006476EC">
              <w:rPr>
                <w:noProof/>
                <w:webHidden/>
              </w:rPr>
              <w:fldChar w:fldCharType="separate"/>
            </w:r>
            <w:r w:rsidR="006476EC">
              <w:rPr>
                <w:noProof/>
                <w:webHidden/>
              </w:rPr>
              <w:t>11</w:t>
            </w:r>
            <w:r w:rsidR="006476EC">
              <w:rPr>
                <w:noProof/>
                <w:webHidden/>
              </w:rPr>
              <w:fldChar w:fldCharType="end"/>
            </w:r>
          </w:hyperlink>
        </w:p>
        <w:p w14:paraId="0D62C0C6" w14:textId="0F5A45C1" w:rsidR="006476EC" w:rsidRDefault="001D40BD">
          <w:pPr>
            <w:pStyle w:val="TOC3"/>
            <w:tabs>
              <w:tab w:val="right" w:leader="dot" w:pos="10790"/>
            </w:tabs>
            <w:rPr>
              <w:rFonts w:eastAsiaTheme="minorEastAsia"/>
              <w:noProof/>
              <w:szCs w:val="22"/>
            </w:rPr>
          </w:pPr>
          <w:hyperlink w:anchor="_Toc83128950" w:history="1">
            <w:r w:rsidR="006476EC" w:rsidRPr="00FC66CB">
              <w:rPr>
                <w:rStyle w:val="Hyperlink"/>
                <w:noProof/>
              </w:rPr>
              <w:t>1. Annualized Salary</w:t>
            </w:r>
            <w:r w:rsidR="006476EC">
              <w:rPr>
                <w:noProof/>
                <w:webHidden/>
              </w:rPr>
              <w:tab/>
            </w:r>
            <w:r w:rsidR="006476EC">
              <w:rPr>
                <w:noProof/>
                <w:webHidden/>
              </w:rPr>
              <w:fldChar w:fldCharType="begin"/>
            </w:r>
            <w:r w:rsidR="006476EC">
              <w:rPr>
                <w:noProof/>
                <w:webHidden/>
              </w:rPr>
              <w:instrText xml:space="preserve"> PAGEREF _Toc83128950 \h </w:instrText>
            </w:r>
            <w:r w:rsidR="006476EC">
              <w:rPr>
                <w:noProof/>
                <w:webHidden/>
              </w:rPr>
            </w:r>
            <w:r w:rsidR="006476EC">
              <w:rPr>
                <w:noProof/>
                <w:webHidden/>
              </w:rPr>
              <w:fldChar w:fldCharType="separate"/>
            </w:r>
            <w:r w:rsidR="006476EC">
              <w:rPr>
                <w:noProof/>
                <w:webHidden/>
              </w:rPr>
              <w:t>11</w:t>
            </w:r>
            <w:r w:rsidR="006476EC">
              <w:rPr>
                <w:noProof/>
                <w:webHidden/>
              </w:rPr>
              <w:fldChar w:fldCharType="end"/>
            </w:r>
          </w:hyperlink>
        </w:p>
        <w:p w14:paraId="208A1B23" w14:textId="2DF15068" w:rsidR="006476EC" w:rsidRDefault="001D40BD">
          <w:pPr>
            <w:pStyle w:val="TOC3"/>
            <w:tabs>
              <w:tab w:val="right" w:leader="dot" w:pos="10790"/>
            </w:tabs>
            <w:rPr>
              <w:rFonts w:eastAsiaTheme="minorEastAsia"/>
              <w:noProof/>
              <w:szCs w:val="22"/>
            </w:rPr>
          </w:pPr>
          <w:hyperlink w:anchor="_Toc83128951" w:history="1">
            <w:r w:rsidR="006476EC" w:rsidRPr="00FC66CB">
              <w:rPr>
                <w:rStyle w:val="Hyperlink"/>
                <w:noProof/>
              </w:rPr>
              <w:t>2. Salary to Charge to the Grant (Effort Commitment)</w:t>
            </w:r>
            <w:r w:rsidR="006476EC">
              <w:rPr>
                <w:noProof/>
                <w:webHidden/>
              </w:rPr>
              <w:tab/>
            </w:r>
            <w:r w:rsidR="006476EC">
              <w:rPr>
                <w:noProof/>
                <w:webHidden/>
              </w:rPr>
              <w:fldChar w:fldCharType="begin"/>
            </w:r>
            <w:r w:rsidR="006476EC">
              <w:rPr>
                <w:noProof/>
                <w:webHidden/>
              </w:rPr>
              <w:instrText xml:space="preserve"> PAGEREF _Toc83128951 \h </w:instrText>
            </w:r>
            <w:r w:rsidR="006476EC">
              <w:rPr>
                <w:noProof/>
                <w:webHidden/>
              </w:rPr>
            </w:r>
            <w:r w:rsidR="006476EC">
              <w:rPr>
                <w:noProof/>
                <w:webHidden/>
              </w:rPr>
              <w:fldChar w:fldCharType="separate"/>
            </w:r>
            <w:r w:rsidR="006476EC">
              <w:rPr>
                <w:noProof/>
                <w:webHidden/>
              </w:rPr>
              <w:t>11</w:t>
            </w:r>
            <w:r w:rsidR="006476EC">
              <w:rPr>
                <w:noProof/>
                <w:webHidden/>
              </w:rPr>
              <w:fldChar w:fldCharType="end"/>
            </w:r>
          </w:hyperlink>
        </w:p>
        <w:p w14:paraId="6D3FD1D2" w14:textId="5E52874D" w:rsidR="006476EC" w:rsidRDefault="001D40BD">
          <w:pPr>
            <w:pStyle w:val="TOC3"/>
            <w:tabs>
              <w:tab w:val="right" w:leader="dot" w:pos="10790"/>
            </w:tabs>
            <w:rPr>
              <w:rFonts w:eastAsiaTheme="minorEastAsia"/>
              <w:noProof/>
              <w:szCs w:val="22"/>
            </w:rPr>
          </w:pPr>
          <w:hyperlink w:anchor="_Toc83128952" w:history="1">
            <w:r w:rsidR="006476EC" w:rsidRPr="00FC66CB">
              <w:rPr>
                <w:rStyle w:val="Hyperlink"/>
                <w:noProof/>
              </w:rPr>
              <w:t>3. Benefits</w:t>
            </w:r>
            <w:r w:rsidR="006476EC">
              <w:rPr>
                <w:noProof/>
                <w:webHidden/>
              </w:rPr>
              <w:tab/>
            </w:r>
            <w:r w:rsidR="006476EC">
              <w:rPr>
                <w:noProof/>
                <w:webHidden/>
              </w:rPr>
              <w:fldChar w:fldCharType="begin"/>
            </w:r>
            <w:r w:rsidR="006476EC">
              <w:rPr>
                <w:noProof/>
                <w:webHidden/>
              </w:rPr>
              <w:instrText xml:space="preserve"> PAGEREF _Toc83128952 \h </w:instrText>
            </w:r>
            <w:r w:rsidR="006476EC">
              <w:rPr>
                <w:noProof/>
                <w:webHidden/>
              </w:rPr>
            </w:r>
            <w:r w:rsidR="006476EC">
              <w:rPr>
                <w:noProof/>
                <w:webHidden/>
              </w:rPr>
              <w:fldChar w:fldCharType="separate"/>
            </w:r>
            <w:r w:rsidR="006476EC">
              <w:rPr>
                <w:noProof/>
                <w:webHidden/>
              </w:rPr>
              <w:t>12</w:t>
            </w:r>
            <w:r w:rsidR="006476EC">
              <w:rPr>
                <w:noProof/>
                <w:webHidden/>
              </w:rPr>
              <w:fldChar w:fldCharType="end"/>
            </w:r>
          </w:hyperlink>
        </w:p>
        <w:p w14:paraId="446169C3" w14:textId="21F70256" w:rsidR="006476EC" w:rsidRDefault="001D40BD">
          <w:pPr>
            <w:pStyle w:val="TOC1"/>
            <w:tabs>
              <w:tab w:val="right" w:leader="dot" w:pos="10790"/>
            </w:tabs>
            <w:rPr>
              <w:rFonts w:eastAsiaTheme="minorEastAsia"/>
              <w:noProof/>
              <w:szCs w:val="22"/>
            </w:rPr>
          </w:pPr>
          <w:hyperlink w:anchor="_Toc83128953" w:history="1">
            <w:r w:rsidR="006476EC" w:rsidRPr="00FC66CB">
              <w:rPr>
                <w:rStyle w:val="Hyperlink"/>
                <w:noProof/>
              </w:rPr>
              <w:t>Split Rates</w:t>
            </w:r>
            <w:r w:rsidR="006476EC">
              <w:rPr>
                <w:noProof/>
                <w:webHidden/>
              </w:rPr>
              <w:tab/>
            </w:r>
            <w:r w:rsidR="006476EC">
              <w:rPr>
                <w:noProof/>
                <w:webHidden/>
              </w:rPr>
              <w:fldChar w:fldCharType="begin"/>
            </w:r>
            <w:r w:rsidR="006476EC">
              <w:rPr>
                <w:noProof/>
                <w:webHidden/>
              </w:rPr>
              <w:instrText xml:space="preserve"> PAGEREF _Toc83128953 \h </w:instrText>
            </w:r>
            <w:r w:rsidR="006476EC">
              <w:rPr>
                <w:noProof/>
                <w:webHidden/>
              </w:rPr>
            </w:r>
            <w:r w:rsidR="006476EC">
              <w:rPr>
                <w:noProof/>
                <w:webHidden/>
              </w:rPr>
              <w:fldChar w:fldCharType="separate"/>
            </w:r>
            <w:r w:rsidR="006476EC">
              <w:rPr>
                <w:noProof/>
                <w:webHidden/>
              </w:rPr>
              <w:t>13</w:t>
            </w:r>
            <w:r w:rsidR="006476EC">
              <w:rPr>
                <w:noProof/>
                <w:webHidden/>
              </w:rPr>
              <w:fldChar w:fldCharType="end"/>
            </w:r>
          </w:hyperlink>
        </w:p>
        <w:p w14:paraId="68233D12" w14:textId="101F664A" w:rsidR="006476EC" w:rsidRDefault="001D40BD">
          <w:pPr>
            <w:pStyle w:val="TOC2"/>
            <w:tabs>
              <w:tab w:val="right" w:leader="dot" w:pos="10790"/>
            </w:tabs>
            <w:rPr>
              <w:rFonts w:eastAsiaTheme="minorEastAsia"/>
              <w:noProof/>
              <w:szCs w:val="22"/>
            </w:rPr>
          </w:pPr>
          <w:hyperlink w:anchor="_Toc83128954" w:history="1">
            <w:r w:rsidR="006476EC" w:rsidRPr="00FC66CB">
              <w:rPr>
                <w:rStyle w:val="Hyperlink"/>
                <w:noProof/>
              </w:rPr>
              <w:t>Calendar Examples</w:t>
            </w:r>
            <w:r w:rsidR="006476EC">
              <w:rPr>
                <w:noProof/>
                <w:webHidden/>
              </w:rPr>
              <w:tab/>
            </w:r>
            <w:r w:rsidR="006476EC">
              <w:rPr>
                <w:noProof/>
                <w:webHidden/>
              </w:rPr>
              <w:fldChar w:fldCharType="begin"/>
            </w:r>
            <w:r w:rsidR="006476EC">
              <w:rPr>
                <w:noProof/>
                <w:webHidden/>
              </w:rPr>
              <w:instrText xml:space="preserve"> PAGEREF _Toc83128954 \h </w:instrText>
            </w:r>
            <w:r w:rsidR="006476EC">
              <w:rPr>
                <w:noProof/>
                <w:webHidden/>
              </w:rPr>
            </w:r>
            <w:r w:rsidR="006476EC">
              <w:rPr>
                <w:noProof/>
                <w:webHidden/>
              </w:rPr>
              <w:fldChar w:fldCharType="separate"/>
            </w:r>
            <w:r w:rsidR="006476EC">
              <w:rPr>
                <w:noProof/>
                <w:webHidden/>
              </w:rPr>
              <w:t>13</w:t>
            </w:r>
            <w:r w:rsidR="006476EC">
              <w:rPr>
                <w:noProof/>
                <w:webHidden/>
              </w:rPr>
              <w:fldChar w:fldCharType="end"/>
            </w:r>
          </w:hyperlink>
        </w:p>
        <w:p w14:paraId="2AEAD693" w14:textId="0845DF24" w:rsidR="006476EC" w:rsidRDefault="001D40BD">
          <w:pPr>
            <w:pStyle w:val="TOC2"/>
            <w:tabs>
              <w:tab w:val="right" w:leader="dot" w:pos="10790"/>
            </w:tabs>
            <w:rPr>
              <w:rFonts w:eastAsiaTheme="minorEastAsia"/>
              <w:noProof/>
              <w:szCs w:val="22"/>
            </w:rPr>
          </w:pPr>
          <w:hyperlink w:anchor="_Toc83128955" w:history="1">
            <w:r w:rsidR="006476EC" w:rsidRPr="00FC66CB">
              <w:rPr>
                <w:rStyle w:val="Hyperlink"/>
                <w:noProof/>
              </w:rPr>
              <w:t>Let’s Practice!</w:t>
            </w:r>
            <w:r w:rsidR="006476EC" w:rsidRPr="00FC66CB">
              <w:rPr>
                <w:rStyle w:val="Hyperlink"/>
                <w:i/>
                <w:noProof/>
              </w:rPr>
              <w:t xml:space="preserve"> Calculate F&amp;A Costs with Split Rates</w:t>
            </w:r>
            <w:r w:rsidR="006476EC">
              <w:rPr>
                <w:noProof/>
                <w:webHidden/>
              </w:rPr>
              <w:tab/>
            </w:r>
            <w:r w:rsidR="006476EC">
              <w:rPr>
                <w:noProof/>
                <w:webHidden/>
              </w:rPr>
              <w:fldChar w:fldCharType="begin"/>
            </w:r>
            <w:r w:rsidR="006476EC">
              <w:rPr>
                <w:noProof/>
                <w:webHidden/>
              </w:rPr>
              <w:instrText xml:space="preserve"> PAGEREF _Toc83128955 \h </w:instrText>
            </w:r>
            <w:r w:rsidR="006476EC">
              <w:rPr>
                <w:noProof/>
                <w:webHidden/>
              </w:rPr>
            </w:r>
            <w:r w:rsidR="006476EC">
              <w:rPr>
                <w:noProof/>
                <w:webHidden/>
              </w:rPr>
              <w:fldChar w:fldCharType="separate"/>
            </w:r>
            <w:r w:rsidR="006476EC">
              <w:rPr>
                <w:noProof/>
                <w:webHidden/>
              </w:rPr>
              <w:t>14</w:t>
            </w:r>
            <w:r w:rsidR="006476EC">
              <w:rPr>
                <w:noProof/>
                <w:webHidden/>
              </w:rPr>
              <w:fldChar w:fldCharType="end"/>
            </w:r>
          </w:hyperlink>
        </w:p>
        <w:p w14:paraId="0E36829F" w14:textId="6E16BF2C" w:rsidR="006476EC" w:rsidRDefault="001D40BD">
          <w:pPr>
            <w:pStyle w:val="TOC2"/>
            <w:tabs>
              <w:tab w:val="right" w:leader="dot" w:pos="10790"/>
            </w:tabs>
            <w:rPr>
              <w:rFonts w:eastAsiaTheme="minorEastAsia"/>
              <w:noProof/>
              <w:szCs w:val="22"/>
            </w:rPr>
          </w:pPr>
          <w:hyperlink w:anchor="_Toc83128956" w:history="1">
            <w:r w:rsidR="006476EC" w:rsidRPr="00FC66CB">
              <w:rPr>
                <w:rStyle w:val="Hyperlink"/>
                <w:noProof/>
              </w:rPr>
              <w:t>C. Equipment Section</w:t>
            </w:r>
            <w:r w:rsidR="006476EC">
              <w:rPr>
                <w:noProof/>
                <w:webHidden/>
              </w:rPr>
              <w:tab/>
            </w:r>
            <w:r w:rsidR="006476EC">
              <w:rPr>
                <w:noProof/>
                <w:webHidden/>
              </w:rPr>
              <w:fldChar w:fldCharType="begin"/>
            </w:r>
            <w:r w:rsidR="006476EC">
              <w:rPr>
                <w:noProof/>
                <w:webHidden/>
              </w:rPr>
              <w:instrText xml:space="preserve"> PAGEREF _Toc83128956 \h </w:instrText>
            </w:r>
            <w:r w:rsidR="006476EC">
              <w:rPr>
                <w:noProof/>
                <w:webHidden/>
              </w:rPr>
            </w:r>
            <w:r w:rsidR="006476EC">
              <w:rPr>
                <w:noProof/>
                <w:webHidden/>
              </w:rPr>
              <w:fldChar w:fldCharType="separate"/>
            </w:r>
            <w:r w:rsidR="006476EC">
              <w:rPr>
                <w:noProof/>
                <w:webHidden/>
              </w:rPr>
              <w:t>15</w:t>
            </w:r>
            <w:r w:rsidR="006476EC">
              <w:rPr>
                <w:noProof/>
                <w:webHidden/>
              </w:rPr>
              <w:fldChar w:fldCharType="end"/>
            </w:r>
          </w:hyperlink>
        </w:p>
        <w:p w14:paraId="5C3DD099" w14:textId="3516B7D5" w:rsidR="006476EC" w:rsidRDefault="001D40BD">
          <w:pPr>
            <w:pStyle w:val="TOC2"/>
            <w:tabs>
              <w:tab w:val="right" w:leader="dot" w:pos="10790"/>
            </w:tabs>
            <w:rPr>
              <w:rFonts w:eastAsiaTheme="minorEastAsia"/>
              <w:noProof/>
              <w:szCs w:val="22"/>
            </w:rPr>
          </w:pPr>
          <w:hyperlink w:anchor="_Toc83128957" w:history="1">
            <w:r w:rsidR="006476EC" w:rsidRPr="00FC66CB">
              <w:rPr>
                <w:rStyle w:val="Hyperlink"/>
                <w:noProof/>
              </w:rPr>
              <w:t>D. Travel Section</w:t>
            </w:r>
            <w:r w:rsidR="006476EC">
              <w:rPr>
                <w:noProof/>
                <w:webHidden/>
              </w:rPr>
              <w:tab/>
            </w:r>
            <w:r w:rsidR="006476EC">
              <w:rPr>
                <w:noProof/>
                <w:webHidden/>
              </w:rPr>
              <w:fldChar w:fldCharType="begin"/>
            </w:r>
            <w:r w:rsidR="006476EC">
              <w:rPr>
                <w:noProof/>
                <w:webHidden/>
              </w:rPr>
              <w:instrText xml:space="preserve"> PAGEREF _Toc83128957 \h </w:instrText>
            </w:r>
            <w:r w:rsidR="006476EC">
              <w:rPr>
                <w:noProof/>
                <w:webHidden/>
              </w:rPr>
            </w:r>
            <w:r w:rsidR="006476EC">
              <w:rPr>
                <w:noProof/>
                <w:webHidden/>
              </w:rPr>
              <w:fldChar w:fldCharType="separate"/>
            </w:r>
            <w:r w:rsidR="006476EC">
              <w:rPr>
                <w:noProof/>
                <w:webHidden/>
              </w:rPr>
              <w:t>15</w:t>
            </w:r>
            <w:r w:rsidR="006476EC">
              <w:rPr>
                <w:noProof/>
                <w:webHidden/>
              </w:rPr>
              <w:fldChar w:fldCharType="end"/>
            </w:r>
          </w:hyperlink>
        </w:p>
        <w:p w14:paraId="4A785852" w14:textId="00223777" w:rsidR="006476EC" w:rsidRDefault="001D40BD">
          <w:pPr>
            <w:pStyle w:val="TOC2"/>
            <w:tabs>
              <w:tab w:val="right" w:leader="dot" w:pos="10790"/>
            </w:tabs>
            <w:rPr>
              <w:rFonts w:eastAsiaTheme="minorEastAsia"/>
              <w:noProof/>
              <w:szCs w:val="22"/>
            </w:rPr>
          </w:pPr>
          <w:hyperlink w:anchor="_Toc83128958" w:history="1">
            <w:r w:rsidR="006476EC" w:rsidRPr="00FC66CB">
              <w:rPr>
                <w:rStyle w:val="Hyperlink"/>
                <w:noProof/>
              </w:rPr>
              <w:t>E. Other Direct Costs Section</w:t>
            </w:r>
            <w:r w:rsidR="006476EC">
              <w:rPr>
                <w:noProof/>
                <w:webHidden/>
              </w:rPr>
              <w:tab/>
            </w:r>
            <w:r w:rsidR="006476EC">
              <w:rPr>
                <w:noProof/>
                <w:webHidden/>
              </w:rPr>
              <w:fldChar w:fldCharType="begin"/>
            </w:r>
            <w:r w:rsidR="006476EC">
              <w:rPr>
                <w:noProof/>
                <w:webHidden/>
              </w:rPr>
              <w:instrText xml:space="preserve"> PAGEREF _Toc83128958 \h </w:instrText>
            </w:r>
            <w:r w:rsidR="006476EC">
              <w:rPr>
                <w:noProof/>
                <w:webHidden/>
              </w:rPr>
            </w:r>
            <w:r w:rsidR="006476EC">
              <w:rPr>
                <w:noProof/>
                <w:webHidden/>
              </w:rPr>
              <w:fldChar w:fldCharType="separate"/>
            </w:r>
            <w:r w:rsidR="006476EC">
              <w:rPr>
                <w:noProof/>
                <w:webHidden/>
              </w:rPr>
              <w:t>15</w:t>
            </w:r>
            <w:r w:rsidR="006476EC">
              <w:rPr>
                <w:noProof/>
                <w:webHidden/>
              </w:rPr>
              <w:fldChar w:fldCharType="end"/>
            </w:r>
          </w:hyperlink>
        </w:p>
        <w:p w14:paraId="05E11A5C" w14:textId="45E49A52" w:rsidR="006476EC" w:rsidRDefault="001D40BD">
          <w:pPr>
            <w:pStyle w:val="TOC2"/>
            <w:tabs>
              <w:tab w:val="right" w:leader="dot" w:pos="10790"/>
            </w:tabs>
            <w:rPr>
              <w:rFonts w:eastAsiaTheme="minorEastAsia"/>
              <w:noProof/>
              <w:szCs w:val="22"/>
            </w:rPr>
          </w:pPr>
          <w:hyperlink w:anchor="_Toc83128959" w:history="1">
            <w:r w:rsidR="006476EC" w:rsidRPr="00FC66CB">
              <w:rPr>
                <w:rStyle w:val="Hyperlink"/>
                <w:noProof/>
              </w:rPr>
              <w:t>F. Indirect/F&amp;A Costs Section</w:t>
            </w:r>
            <w:r w:rsidR="006476EC">
              <w:rPr>
                <w:noProof/>
                <w:webHidden/>
              </w:rPr>
              <w:tab/>
            </w:r>
            <w:r w:rsidR="006476EC">
              <w:rPr>
                <w:noProof/>
                <w:webHidden/>
              </w:rPr>
              <w:fldChar w:fldCharType="begin"/>
            </w:r>
            <w:r w:rsidR="006476EC">
              <w:rPr>
                <w:noProof/>
                <w:webHidden/>
              </w:rPr>
              <w:instrText xml:space="preserve"> PAGEREF _Toc83128959 \h </w:instrText>
            </w:r>
            <w:r w:rsidR="006476EC">
              <w:rPr>
                <w:noProof/>
                <w:webHidden/>
              </w:rPr>
            </w:r>
            <w:r w:rsidR="006476EC">
              <w:rPr>
                <w:noProof/>
                <w:webHidden/>
              </w:rPr>
              <w:fldChar w:fldCharType="separate"/>
            </w:r>
            <w:r w:rsidR="006476EC">
              <w:rPr>
                <w:noProof/>
                <w:webHidden/>
              </w:rPr>
              <w:t>15</w:t>
            </w:r>
            <w:r w:rsidR="006476EC">
              <w:rPr>
                <w:noProof/>
                <w:webHidden/>
              </w:rPr>
              <w:fldChar w:fldCharType="end"/>
            </w:r>
          </w:hyperlink>
        </w:p>
        <w:p w14:paraId="27BCE35C" w14:textId="10D89277" w:rsidR="006476EC" w:rsidRDefault="001D40BD">
          <w:pPr>
            <w:pStyle w:val="TOC1"/>
            <w:tabs>
              <w:tab w:val="right" w:leader="dot" w:pos="10790"/>
            </w:tabs>
            <w:rPr>
              <w:rFonts w:eastAsiaTheme="minorEastAsia"/>
              <w:noProof/>
              <w:szCs w:val="22"/>
            </w:rPr>
          </w:pPr>
          <w:hyperlink w:anchor="_Toc83128960" w:history="1">
            <w:r w:rsidR="006476EC" w:rsidRPr="00FC66CB">
              <w:rPr>
                <w:rStyle w:val="Hyperlink"/>
                <w:noProof/>
              </w:rPr>
              <w:t>Budget Justifications</w:t>
            </w:r>
            <w:r w:rsidR="006476EC">
              <w:rPr>
                <w:noProof/>
                <w:webHidden/>
              </w:rPr>
              <w:tab/>
            </w:r>
            <w:r w:rsidR="006476EC">
              <w:rPr>
                <w:noProof/>
                <w:webHidden/>
              </w:rPr>
              <w:fldChar w:fldCharType="begin"/>
            </w:r>
            <w:r w:rsidR="006476EC">
              <w:rPr>
                <w:noProof/>
                <w:webHidden/>
              </w:rPr>
              <w:instrText xml:space="preserve"> PAGEREF _Toc83128960 \h </w:instrText>
            </w:r>
            <w:r w:rsidR="006476EC">
              <w:rPr>
                <w:noProof/>
                <w:webHidden/>
              </w:rPr>
            </w:r>
            <w:r w:rsidR="006476EC">
              <w:rPr>
                <w:noProof/>
                <w:webHidden/>
              </w:rPr>
              <w:fldChar w:fldCharType="separate"/>
            </w:r>
            <w:r w:rsidR="006476EC">
              <w:rPr>
                <w:noProof/>
                <w:webHidden/>
              </w:rPr>
              <w:t>16</w:t>
            </w:r>
            <w:r w:rsidR="006476EC">
              <w:rPr>
                <w:noProof/>
                <w:webHidden/>
              </w:rPr>
              <w:fldChar w:fldCharType="end"/>
            </w:r>
          </w:hyperlink>
        </w:p>
        <w:p w14:paraId="146B1325" w14:textId="26F6621A" w:rsidR="006476EC" w:rsidRDefault="001D40BD">
          <w:pPr>
            <w:pStyle w:val="TOC2"/>
            <w:tabs>
              <w:tab w:val="right" w:leader="dot" w:pos="10790"/>
            </w:tabs>
            <w:rPr>
              <w:rFonts w:eastAsiaTheme="minorEastAsia"/>
              <w:noProof/>
              <w:szCs w:val="22"/>
            </w:rPr>
          </w:pPr>
          <w:hyperlink w:anchor="_Toc83128961" w:history="1">
            <w:r w:rsidR="006476EC" w:rsidRPr="00FC66CB">
              <w:rPr>
                <w:rStyle w:val="Hyperlink"/>
                <w:noProof/>
              </w:rPr>
              <w:t>Writing a Budget Justification</w:t>
            </w:r>
            <w:r w:rsidR="006476EC">
              <w:rPr>
                <w:noProof/>
                <w:webHidden/>
              </w:rPr>
              <w:tab/>
            </w:r>
            <w:r w:rsidR="006476EC">
              <w:rPr>
                <w:noProof/>
                <w:webHidden/>
              </w:rPr>
              <w:fldChar w:fldCharType="begin"/>
            </w:r>
            <w:r w:rsidR="006476EC">
              <w:rPr>
                <w:noProof/>
                <w:webHidden/>
              </w:rPr>
              <w:instrText xml:space="preserve"> PAGEREF _Toc83128961 \h </w:instrText>
            </w:r>
            <w:r w:rsidR="006476EC">
              <w:rPr>
                <w:noProof/>
                <w:webHidden/>
              </w:rPr>
            </w:r>
            <w:r w:rsidR="006476EC">
              <w:rPr>
                <w:noProof/>
                <w:webHidden/>
              </w:rPr>
              <w:fldChar w:fldCharType="separate"/>
            </w:r>
            <w:r w:rsidR="006476EC">
              <w:rPr>
                <w:noProof/>
                <w:webHidden/>
              </w:rPr>
              <w:t>17</w:t>
            </w:r>
            <w:r w:rsidR="006476EC">
              <w:rPr>
                <w:noProof/>
                <w:webHidden/>
              </w:rPr>
              <w:fldChar w:fldCharType="end"/>
            </w:r>
          </w:hyperlink>
        </w:p>
        <w:p w14:paraId="6ACA3A4C" w14:textId="7AD5FF8D" w:rsidR="006476EC" w:rsidRDefault="001D40BD">
          <w:pPr>
            <w:pStyle w:val="TOC2"/>
            <w:tabs>
              <w:tab w:val="right" w:leader="dot" w:pos="10790"/>
            </w:tabs>
            <w:rPr>
              <w:rFonts w:eastAsiaTheme="minorEastAsia"/>
              <w:noProof/>
              <w:szCs w:val="22"/>
            </w:rPr>
          </w:pPr>
          <w:hyperlink w:anchor="_Toc83128962" w:history="1">
            <w:r w:rsidR="006476EC" w:rsidRPr="00FC66CB">
              <w:rPr>
                <w:rStyle w:val="Hyperlink"/>
                <w:i/>
                <w:noProof/>
              </w:rPr>
              <w:t xml:space="preserve">Let’s Practice! </w:t>
            </w:r>
            <w:r w:rsidR="006476EC" w:rsidRPr="00FC66CB">
              <w:rPr>
                <w:rStyle w:val="Hyperlink"/>
                <w:noProof/>
              </w:rPr>
              <w:t>Match the Budget and Budget Justification</w:t>
            </w:r>
            <w:r w:rsidR="006476EC">
              <w:rPr>
                <w:noProof/>
                <w:webHidden/>
              </w:rPr>
              <w:tab/>
            </w:r>
            <w:r w:rsidR="006476EC">
              <w:rPr>
                <w:noProof/>
                <w:webHidden/>
              </w:rPr>
              <w:fldChar w:fldCharType="begin"/>
            </w:r>
            <w:r w:rsidR="006476EC">
              <w:rPr>
                <w:noProof/>
                <w:webHidden/>
              </w:rPr>
              <w:instrText xml:space="preserve"> PAGEREF _Toc83128962 \h </w:instrText>
            </w:r>
            <w:r w:rsidR="006476EC">
              <w:rPr>
                <w:noProof/>
                <w:webHidden/>
              </w:rPr>
            </w:r>
            <w:r w:rsidR="006476EC">
              <w:rPr>
                <w:noProof/>
                <w:webHidden/>
              </w:rPr>
              <w:fldChar w:fldCharType="separate"/>
            </w:r>
            <w:r w:rsidR="006476EC">
              <w:rPr>
                <w:noProof/>
                <w:webHidden/>
              </w:rPr>
              <w:t>18</w:t>
            </w:r>
            <w:r w:rsidR="006476EC">
              <w:rPr>
                <w:noProof/>
                <w:webHidden/>
              </w:rPr>
              <w:fldChar w:fldCharType="end"/>
            </w:r>
          </w:hyperlink>
        </w:p>
        <w:p w14:paraId="6B2B56DD" w14:textId="28874583" w:rsidR="006476EC" w:rsidRDefault="001D40BD">
          <w:pPr>
            <w:pStyle w:val="TOC1"/>
            <w:tabs>
              <w:tab w:val="right" w:leader="dot" w:pos="10790"/>
            </w:tabs>
            <w:rPr>
              <w:rFonts w:eastAsiaTheme="minorEastAsia"/>
              <w:noProof/>
              <w:szCs w:val="22"/>
            </w:rPr>
          </w:pPr>
          <w:hyperlink w:anchor="_Toc83128963" w:history="1">
            <w:r w:rsidR="006476EC" w:rsidRPr="00FC66CB">
              <w:rPr>
                <w:rStyle w:val="Hyperlink"/>
                <w:noProof/>
              </w:rPr>
              <w:t>Sample Budget</w:t>
            </w:r>
            <w:r w:rsidR="006476EC">
              <w:rPr>
                <w:noProof/>
                <w:webHidden/>
              </w:rPr>
              <w:tab/>
            </w:r>
            <w:r w:rsidR="006476EC">
              <w:rPr>
                <w:noProof/>
                <w:webHidden/>
              </w:rPr>
              <w:fldChar w:fldCharType="begin"/>
            </w:r>
            <w:r w:rsidR="006476EC">
              <w:rPr>
                <w:noProof/>
                <w:webHidden/>
              </w:rPr>
              <w:instrText xml:space="preserve"> PAGEREF _Toc83128963 \h </w:instrText>
            </w:r>
            <w:r w:rsidR="006476EC">
              <w:rPr>
                <w:noProof/>
                <w:webHidden/>
              </w:rPr>
            </w:r>
            <w:r w:rsidR="006476EC">
              <w:rPr>
                <w:noProof/>
                <w:webHidden/>
              </w:rPr>
              <w:fldChar w:fldCharType="separate"/>
            </w:r>
            <w:r w:rsidR="006476EC">
              <w:rPr>
                <w:noProof/>
                <w:webHidden/>
              </w:rPr>
              <w:t>19</w:t>
            </w:r>
            <w:r w:rsidR="006476EC">
              <w:rPr>
                <w:noProof/>
                <w:webHidden/>
              </w:rPr>
              <w:fldChar w:fldCharType="end"/>
            </w:r>
          </w:hyperlink>
        </w:p>
        <w:p w14:paraId="1F8B8829" w14:textId="24EC933A" w:rsidR="006476EC" w:rsidRDefault="001D40BD">
          <w:pPr>
            <w:pStyle w:val="TOC3"/>
            <w:tabs>
              <w:tab w:val="right" w:leader="dot" w:pos="10790"/>
            </w:tabs>
            <w:rPr>
              <w:rFonts w:eastAsiaTheme="minorEastAsia"/>
              <w:noProof/>
              <w:szCs w:val="22"/>
            </w:rPr>
          </w:pPr>
          <w:hyperlink w:anchor="_Toc83128965" w:history="1">
            <w:r w:rsidR="006476EC" w:rsidRPr="00FC66CB">
              <w:rPr>
                <w:rStyle w:val="Hyperlink"/>
                <w:noProof/>
              </w:rPr>
              <w:t>Budget Justification 1</w:t>
            </w:r>
            <w:r w:rsidR="006476EC">
              <w:rPr>
                <w:noProof/>
                <w:webHidden/>
              </w:rPr>
              <w:tab/>
            </w:r>
            <w:r w:rsidR="006476EC">
              <w:rPr>
                <w:noProof/>
                <w:webHidden/>
              </w:rPr>
              <w:fldChar w:fldCharType="begin"/>
            </w:r>
            <w:r w:rsidR="006476EC">
              <w:rPr>
                <w:noProof/>
                <w:webHidden/>
              </w:rPr>
              <w:instrText xml:space="preserve"> PAGEREF _Toc83128965 \h </w:instrText>
            </w:r>
            <w:r w:rsidR="006476EC">
              <w:rPr>
                <w:noProof/>
                <w:webHidden/>
              </w:rPr>
            </w:r>
            <w:r w:rsidR="006476EC">
              <w:rPr>
                <w:noProof/>
                <w:webHidden/>
              </w:rPr>
              <w:fldChar w:fldCharType="separate"/>
            </w:r>
            <w:r w:rsidR="006476EC">
              <w:rPr>
                <w:noProof/>
                <w:webHidden/>
              </w:rPr>
              <w:t>20</w:t>
            </w:r>
            <w:r w:rsidR="006476EC">
              <w:rPr>
                <w:noProof/>
                <w:webHidden/>
              </w:rPr>
              <w:fldChar w:fldCharType="end"/>
            </w:r>
          </w:hyperlink>
        </w:p>
        <w:p w14:paraId="46F358A6" w14:textId="7EB8D141" w:rsidR="006476EC" w:rsidRDefault="001D40BD">
          <w:pPr>
            <w:pStyle w:val="TOC3"/>
            <w:tabs>
              <w:tab w:val="right" w:leader="dot" w:pos="10790"/>
            </w:tabs>
            <w:rPr>
              <w:rFonts w:eastAsiaTheme="minorEastAsia"/>
              <w:noProof/>
              <w:szCs w:val="22"/>
            </w:rPr>
          </w:pPr>
          <w:hyperlink w:anchor="_Toc83128966" w:history="1">
            <w:r w:rsidR="006476EC" w:rsidRPr="00FC66CB">
              <w:rPr>
                <w:rStyle w:val="Hyperlink"/>
                <w:noProof/>
              </w:rPr>
              <w:t>Budget Justification 2</w:t>
            </w:r>
            <w:r w:rsidR="006476EC">
              <w:rPr>
                <w:noProof/>
                <w:webHidden/>
              </w:rPr>
              <w:tab/>
            </w:r>
            <w:r w:rsidR="006476EC">
              <w:rPr>
                <w:noProof/>
                <w:webHidden/>
              </w:rPr>
              <w:fldChar w:fldCharType="begin"/>
            </w:r>
            <w:r w:rsidR="006476EC">
              <w:rPr>
                <w:noProof/>
                <w:webHidden/>
              </w:rPr>
              <w:instrText xml:space="preserve"> PAGEREF _Toc83128966 \h </w:instrText>
            </w:r>
            <w:r w:rsidR="006476EC">
              <w:rPr>
                <w:noProof/>
                <w:webHidden/>
              </w:rPr>
            </w:r>
            <w:r w:rsidR="006476EC">
              <w:rPr>
                <w:noProof/>
                <w:webHidden/>
              </w:rPr>
              <w:fldChar w:fldCharType="separate"/>
            </w:r>
            <w:r w:rsidR="006476EC">
              <w:rPr>
                <w:noProof/>
                <w:webHidden/>
              </w:rPr>
              <w:t>21</w:t>
            </w:r>
            <w:r w:rsidR="006476EC">
              <w:rPr>
                <w:noProof/>
                <w:webHidden/>
              </w:rPr>
              <w:fldChar w:fldCharType="end"/>
            </w:r>
          </w:hyperlink>
        </w:p>
        <w:p w14:paraId="009CA449" w14:textId="25446BD6" w:rsidR="006476EC" w:rsidRDefault="001D40BD">
          <w:pPr>
            <w:pStyle w:val="TOC3"/>
            <w:tabs>
              <w:tab w:val="right" w:leader="dot" w:pos="10790"/>
            </w:tabs>
            <w:rPr>
              <w:rFonts w:eastAsiaTheme="minorEastAsia"/>
              <w:noProof/>
              <w:szCs w:val="22"/>
            </w:rPr>
          </w:pPr>
          <w:hyperlink w:anchor="_Toc83128967" w:history="1">
            <w:r w:rsidR="006476EC" w:rsidRPr="00FC66CB">
              <w:rPr>
                <w:rStyle w:val="Hyperlink"/>
                <w:noProof/>
              </w:rPr>
              <w:t>Budget Justification 3</w:t>
            </w:r>
            <w:r w:rsidR="006476EC">
              <w:rPr>
                <w:noProof/>
                <w:webHidden/>
              </w:rPr>
              <w:tab/>
            </w:r>
            <w:r w:rsidR="006476EC">
              <w:rPr>
                <w:noProof/>
                <w:webHidden/>
              </w:rPr>
              <w:fldChar w:fldCharType="begin"/>
            </w:r>
            <w:r w:rsidR="006476EC">
              <w:rPr>
                <w:noProof/>
                <w:webHidden/>
              </w:rPr>
              <w:instrText xml:space="preserve"> PAGEREF _Toc83128967 \h </w:instrText>
            </w:r>
            <w:r w:rsidR="006476EC">
              <w:rPr>
                <w:noProof/>
                <w:webHidden/>
              </w:rPr>
            </w:r>
            <w:r w:rsidR="006476EC">
              <w:rPr>
                <w:noProof/>
                <w:webHidden/>
              </w:rPr>
              <w:fldChar w:fldCharType="separate"/>
            </w:r>
            <w:r w:rsidR="006476EC">
              <w:rPr>
                <w:noProof/>
                <w:webHidden/>
              </w:rPr>
              <w:t>22</w:t>
            </w:r>
            <w:r w:rsidR="006476EC">
              <w:rPr>
                <w:noProof/>
                <w:webHidden/>
              </w:rPr>
              <w:fldChar w:fldCharType="end"/>
            </w:r>
          </w:hyperlink>
        </w:p>
        <w:p w14:paraId="14573F0B" w14:textId="6CBED5DA" w:rsidR="006476EC" w:rsidRDefault="001D40BD">
          <w:pPr>
            <w:pStyle w:val="TOC1"/>
            <w:tabs>
              <w:tab w:val="right" w:leader="dot" w:pos="10790"/>
            </w:tabs>
            <w:rPr>
              <w:rFonts w:eastAsiaTheme="minorEastAsia"/>
              <w:noProof/>
              <w:szCs w:val="22"/>
            </w:rPr>
          </w:pPr>
          <w:hyperlink w:anchor="_Toc83128968" w:history="1">
            <w:r w:rsidR="006476EC" w:rsidRPr="00FC66CB">
              <w:rPr>
                <w:rStyle w:val="Hyperlink"/>
                <w:noProof/>
              </w:rPr>
              <w:t>Resources</w:t>
            </w:r>
            <w:r w:rsidR="006476EC">
              <w:rPr>
                <w:noProof/>
                <w:webHidden/>
              </w:rPr>
              <w:tab/>
            </w:r>
            <w:r w:rsidR="006476EC">
              <w:rPr>
                <w:noProof/>
                <w:webHidden/>
              </w:rPr>
              <w:fldChar w:fldCharType="begin"/>
            </w:r>
            <w:r w:rsidR="006476EC">
              <w:rPr>
                <w:noProof/>
                <w:webHidden/>
              </w:rPr>
              <w:instrText xml:space="preserve"> PAGEREF _Toc83128968 \h </w:instrText>
            </w:r>
            <w:r w:rsidR="006476EC">
              <w:rPr>
                <w:noProof/>
                <w:webHidden/>
              </w:rPr>
            </w:r>
            <w:r w:rsidR="006476EC">
              <w:rPr>
                <w:noProof/>
                <w:webHidden/>
              </w:rPr>
              <w:fldChar w:fldCharType="separate"/>
            </w:r>
            <w:r w:rsidR="006476EC">
              <w:rPr>
                <w:noProof/>
                <w:webHidden/>
              </w:rPr>
              <w:t>24</w:t>
            </w:r>
            <w:r w:rsidR="006476EC">
              <w:rPr>
                <w:noProof/>
                <w:webHidden/>
              </w:rPr>
              <w:fldChar w:fldCharType="end"/>
            </w:r>
          </w:hyperlink>
        </w:p>
        <w:p w14:paraId="721A3726" w14:textId="19D0AEEC" w:rsidR="006476EC" w:rsidRDefault="001D40BD">
          <w:pPr>
            <w:pStyle w:val="TOC2"/>
            <w:tabs>
              <w:tab w:val="right" w:leader="dot" w:pos="10790"/>
            </w:tabs>
            <w:rPr>
              <w:rFonts w:eastAsiaTheme="minorEastAsia"/>
              <w:noProof/>
              <w:szCs w:val="22"/>
            </w:rPr>
          </w:pPr>
          <w:hyperlink w:anchor="_Toc83128969" w:history="1">
            <w:r w:rsidR="006476EC" w:rsidRPr="00FC66CB">
              <w:rPr>
                <w:rStyle w:val="Hyperlink"/>
                <w:noProof/>
              </w:rPr>
              <w:t>Common Acronyms</w:t>
            </w:r>
            <w:r w:rsidR="006476EC">
              <w:rPr>
                <w:noProof/>
                <w:webHidden/>
              </w:rPr>
              <w:tab/>
            </w:r>
            <w:r w:rsidR="006476EC">
              <w:rPr>
                <w:noProof/>
                <w:webHidden/>
              </w:rPr>
              <w:fldChar w:fldCharType="begin"/>
            </w:r>
            <w:r w:rsidR="006476EC">
              <w:rPr>
                <w:noProof/>
                <w:webHidden/>
              </w:rPr>
              <w:instrText xml:space="preserve"> PAGEREF _Toc83128969 \h </w:instrText>
            </w:r>
            <w:r w:rsidR="006476EC">
              <w:rPr>
                <w:noProof/>
                <w:webHidden/>
              </w:rPr>
            </w:r>
            <w:r w:rsidR="006476EC">
              <w:rPr>
                <w:noProof/>
                <w:webHidden/>
              </w:rPr>
              <w:fldChar w:fldCharType="separate"/>
            </w:r>
            <w:r w:rsidR="006476EC">
              <w:rPr>
                <w:noProof/>
                <w:webHidden/>
              </w:rPr>
              <w:t>24</w:t>
            </w:r>
            <w:r w:rsidR="006476EC">
              <w:rPr>
                <w:noProof/>
                <w:webHidden/>
              </w:rPr>
              <w:fldChar w:fldCharType="end"/>
            </w:r>
          </w:hyperlink>
        </w:p>
        <w:p w14:paraId="72C2B44F" w14:textId="19CE1B7D" w:rsidR="006476EC" w:rsidRDefault="001D40BD">
          <w:pPr>
            <w:pStyle w:val="TOC2"/>
            <w:tabs>
              <w:tab w:val="right" w:leader="dot" w:pos="10790"/>
            </w:tabs>
            <w:rPr>
              <w:rFonts w:eastAsiaTheme="minorEastAsia"/>
              <w:noProof/>
              <w:szCs w:val="22"/>
            </w:rPr>
          </w:pPr>
          <w:hyperlink w:anchor="_Toc83128970" w:history="1">
            <w:r w:rsidR="006476EC" w:rsidRPr="00FC66CB">
              <w:rPr>
                <w:rStyle w:val="Hyperlink"/>
                <w:noProof/>
              </w:rPr>
              <w:t>Websites and Online Documents</w:t>
            </w:r>
            <w:r w:rsidR="006476EC">
              <w:rPr>
                <w:noProof/>
                <w:webHidden/>
              </w:rPr>
              <w:tab/>
            </w:r>
            <w:r w:rsidR="006476EC">
              <w:rPr>
                <w:noProof/>
                <w:webHidden/>
              </w:rPr>
              <w:fldChar w:fldCharType="begin"/>
            </w:r>
            <w:r w:rsidR="006476EC">
              <w:rPr>
                <w:noProof/>
                <w:webHidden/>
              </w:rPr>
              <w:instrText xml:space="preserve"> PAGEREF _Toc83128970 \h </w:instrText>
            </w:r>
            <w:r w:rsidR="006476EC">
              <w:rPr>
                <w:noProof/>
                <w:webHidden/>
              </w:rPr>
            </w:r>
            <w:r w:rsidR="006476EC">
              <w:rPr>
                <w:noProof/>
                <w:webHidden/>
              </w:rPr>
              <w:fldChar w:fldCharType="separate"/>
            </w:r>
            <w:r w:rsidR="006476EC">
              <w:rPr>
                <w:noProof/>
                <w:webHidden/>
              </w:rPr>
              <w:t>25</w:t>
            </w:r>
            <w:r w:rsidR="006476EC">
              <w:rPr>
                <w:noProof/>
                <w:webHidden/>
              </w:rPr>
              <w:fldChar w:fldCharType="end"/>
            </w:r>
          </w:hyperlink>
        </w:p>
        <w:p w14:paraId="4515B7FE" w14:textId="76715D9C" w:rsidR="00C31F45" w:rsidRDefault="00C31F45" w:rsidP="001C1D6A">
          <w:r>
            <w:rPr>
              <w:noProof/>
            </w:rPr>
            <w:fldChar w:fldCharType="end"/>
          </w:r>
        </w:p>
      </w:sdtContent>
    </w:sdt>
    <w:p w14:paraId="6D407751" w14:textId="77777777" w:rsidR="00C31F45" w:rsidRDefault="00C31F45" w:rsidP="001C1D6A"/>
    <w:p w14:paraId="5D2E5BC8" w14:textId="77777777" w:rsidR="00C31F45" w:rsidRDefault="00C31F45" w:rsidP="001C1D6A">
      <w:pPr>
        <w:rPr>
          <w:rFonts w:asciiTheme="majorHAnsi" w:eastAsiaTheme="majorEastAsia" w:hAnsiTheme="majorHAnsi" w:cstheme="majorBidi"/>
          <w:color w:val="323E4F" w:themeColor="text2" w:themeShade="BF"/>
          <w:sz w:val="28"/>
          <w:szCs w:val="32"/>
        </w:rPr>
      </w:pPr>
      <w:r>
        <w:br w:type="page"/>
      </w:r>
    </w:p>
    <w:p w14:paraId="5683DD26" w14:textId="77777777" w:rsidR="006C362C" w:rsidRDefault="006C362C" w:rsidP="001C1D6A">
      <w:pPr>
        <w:pStyle w:val="Heading1"/>
      </w:pPr>
      <w:bookmarkStart w:id="0" w:name="_Toc83128928"/>
      <w:r>
        <w:lastRenderedPageBreak/>
        <w:t>Learning Objectives</w:t>
      </w:r>
      <w:bookmarkEnd w:id="0"/>
    </w:p>
    <w:p w14:paraId="1BC7DE50" w14:textId="77777777" w:rsidR="00AC1400" w:rsidRPr="00847760" w:rsidRDefault="00AC1400" w:rsidP="00AC1400">
      <w:r w:rsidRPr="00847760">
        <w:t xml:space="preserve">After today’s class you should be able to: </w:t>
      </w:r>
    </w:p>
    <w:p w14:paraId="5DA85EEE" w14:textId="77777777" w:rsidR="00576613" w:rsidRPr="00847760" w:rsidRDefault="00576613" w:rsidP="00EB2E37">
      <w:pPr>
        <w:pStyle w:val="ListParagraph"/>
        <w:numPr>
          <w:ilvl w:val="0"/>
          <w:numId w:val="2"/>
        </w:numPr>
      </w:pPr>
      <w:r w:rsidRPr="00847760">
        <w:t>Compile the budget components into a cohesive budget</w:t>
      </w:r>
    </w:p>
    <w:p w14:paraId="28A8B4FB" w14:textId="77777777" w:rsidR="00576613" w:rsidRPr="00847760" w:rsidRDefault="00576613" w:rsidP="00EB2E37">
      <w:pPr>
        <w:pStyle w:val="ListParagraph"/>
        <w:numPr>
          <w:ilvl w:val="0"/>
          <w:numId w:val="2"/>
        </w:numPr>
      </w:pPr>
      <w:r w:rsidRPr="00847760">
        <w:t>Perform common budget calculations</w:t>
      </w:r>
    </w:p>
    <w:p w14:paraId="6B33D301" w14:textId="4221D242" w:rsidR="001C1D6A" w:rsidRPr="00847760" w:rsidRDefault="00576613" w:rsidP="00EB2E37">
      <w:pPr>
        <w:pStyle w:val="ListParagraph"/>
        <w:numPr>
          <w:ilvl w:val="0"/>
          <w:numId w:val="2"/>
        </w:numPr>
      </w:pPr>
      <w:r w:rsidRPr="00847760">
        <w:t>Develop a budget justification</w:t>
      </w:r>
    </w:p>
    <w:p w14:paraId="3E32B4B1" w14:textId="5BD11EF6" w:rsidR="004B06E4" w:rsidRDefault="004B06E4" w:rsidP="001C1D6A">
      <w:pPr>
        <w:pStyle w:val="Heading1"/>
      </w:pPr>
      <w:bookmarkStart w:id="1" w:name="_Toc83128929"/>
      <w:r>
        <w:t>Proposal Budgeting Basics</w:t>
      </w:r>
      <w:r w:rsidR="008D0F5E">
        <w:t xml:space="preserve"> Recap</w:t>
      </w:r>
      <w:bookmarkEnd w:id="1"/>
    </w:p>
    <w:p w14:paraId="65D9D637" w14:textId="4076D017" w:rsidR="00B73EBB" w:rsidRDefault="00B73EBB" w:rsidP="00576613">
      <w:pPr>
        <w:pStyle w:val="Heading2"/>
      </w:pPr>
      <w:bookmarkStart w:id="2" w:name="_Toc83128930"/>
      <w:r>
        <w:t>Budget Overview</w:t>
      </w:r>
      <w:bookmarkEnd w:id="2"/>
    </w:p>
    <w:p w14:paraId="605B94A1" w14:textId="43544CF7" w:rsidR="00B73EBB" w:rsidRDefault="00B73EBB" w:rsidP="00B73EBB">
      <w:r w:rsidRPr="00847760">
        <w:t xml:space="preserve">Per Merriam-Webster’s dictionary, a budget is “a plan for the coordination of resources and expenditures” </w:t>
      </w:r>
      <w:sdt>
        <w:sdtPr>
          <w:id w:val="1551952898"/>
          <w:citation/>
        </w:sdtPr>
        <w:sdtEndPr/>
        <w:sdtContent>
          <w:r w:rsidRPr="00E1226B">
            <w:fldChar w:fldCharType="begin"/>
          </w:r>
          <w:r w:rsidRPr="00847760">
            <w:instrText xml:space="preserve"> CITATION Mer19 \l 1033 </w:instrText>
          </w:r>
          <w:r w:rsidRPr="00E1226B">
            <w:fldChar w:fldCharType="separate"/>
          </w:r>
          <w:r w:rsidRPr="00847760">
            <w:rPr>
              <w:noProof/>
            </w:rPr>
            <w:t>(Merriam-Webster, 2019)</w:t>
          </w:r>
          <w:r w:rsidRPr="00E1226B">
            <w:fldChar w:fldCharType="end"/>
          </w:r>
        </w:sdtContent>
      </w:sdt>
      <w:r w:rsidRPr="00847760">
        <w:t xml:space="preserve">. A proposal Budget is the Principal Investigator’s </w:t>
      </w:r>
      <w:r w:rsidRPr="00847760">
        <w:rPr>
          <w:b/>
        </w:rPr>
        <w:t>best</w:t>
      </w:r>
      <w:r w:rsidRPr="00847760">
        <w:t xml:space="preserve"> </w:t>
      </w:r>
      <w:r w:rsidRPr="00847760">
        <w:rPr>
          <w:b/>
        </w:rPr>
        <w:t>estimate</w:t>
      </w:r>
      <w:r w:rsidRPr="00847760">
        <w:t xml:space="preserve"> of the expenses needed to conduct the project. A Budget must be cohesive or “…integrate(ion of) diverse elements, relationships and values” </w:t>
      </w:r>
      <w:sdt>
        <w:sdtPr>
          <w:id w:val="-1445454138"/>
          <w:citation/>
        </w:sdtPr>
        <w:sdtEndPr/>
        <w:sdtContent>
          <w:r w:rsidRPr="00E1226B">
            <w:fldChar w:fldCharType="begin"/>
          </w:r>
          <w:r w:rsidRPr="00847760">
            <w:instrText xml:space="preserve"> CITATION Mer19 \l 1033 </w:instrText>
          </w:r>
          <w:r w:rsidRPr="00E1226B">
            <w:fldChar w:fldCharType="separate"/>
          </w:r>
          <w:r w:rsidRPr="00847760">
            <w:rPr>
              <w:noProof/>
            </w:rPr>
            <w:t>(Merriam-Webster, 2019)</w:t>
          </w:r>
          <w:r w:rsidRPr="00E1226B">
            <w:fldChar w:fldCharType="end"/>
          </w:r>
        </w:sdtContent>
      </w:sdt>
      <w:r w:rsidRPr="00847760">
        <w:t xml:space="preserve">. A cohesive Budget includes appropriately categorized cost line items and matches the Scope of Work and the Budget Justification. </w:t>
      </w:r>
    </w:p>
    <w:p w14:paraId="1419857C" w14:textId="3FA2F585" w:rsidR="00B718CA" w:rsidRPr="00847760" w:rsidRDefault="00B718CA" w:rsidP="009D1B4F">
      <w:pPr>
        <w:pStyle w:val="Heading2"/>
      </w:pPr>
      <w:bookmarkStart w:id="3" w:name="_Toc83128931"/>
      <w:r>
        <w:t>Common Budget Formulas</w:t>
      </w:r>
      <w:bookmarkEnd w:id="3"/>
    </w:p>
    <w:p w14:paraId="3C969728" w14:textId="77777777" w:rsidR="00847760" w:rsidRPr="009D1B4F" w:rsidRDefault="00847760" w:rsidP="009D1B4F">
      <w:pPr>
        <w:pStyle w:val="Heading3"/>
      </w:pPr>
      <w:bookmarkStart w:id="4" w:name="_Toc83128932"/>
      <w:r w:rsidRPr="00430E7C">
        <w:t>Effort Commitment</w:t>
      </w:r>
      <w:bookmarkEnd w:id="4"/>
    </w:p>
    <w:p w14:paraId="7831BE62" w14:textId="40A28A3A" w:rsidR="00847760" w:rsidRDefault="00847760" w:rsidP="00847760">
      <w:r>
        <w:t xml:space="preserve">The Principal Investigator is responsible for identifying how much effort he/she will commit to the project. Sponsors may require that effort is reported as a percent of annual commitment or by the number of person months he/she will commit annually. </w:t>
      </w:r>
      <w:r w:rsidRPr="00DE2C67">
        <w:t xml:space="preserve">One of the most common misconceptions about effort on sponsored projects is that it is equal to FTE. This may be true for staff or other personnel (such as programmers or lab technicians) but not for senior personnel. Regardless of the appointment percent or the number of hours a faculty member works, 100% effort equals all the activities for which they are </w:t>
      </w:r>
      <w:r>
        <w:t xml:space="preserve">compensated by the university. If the Principal Investigator does not have a 12-month appointment </w:t>
      </w:r>
      <w:r w:rsidRPr="0064755C">
        <w:rPr>
          <w:b/>
        </w:rPr>
        <w:t xml:space="preserve">or </w:t>
      </w:r>
      <w:r>
        <w:t xml:space="preserve">they will provide a different amount of effort in certain months, such as Academic Verses Summer month, their effort commitment will need to be calculated as follows. </w:t>
      </w:r>
    </w:p>
    <w:p w14:paraId="369DAF28" w14:textId="6EBCD0C3" w:rsidR="00847760" w:rsidRPr="009D1B4F" w:rsidRDefault="00B718CA" w:rsidP="00430E7C">
      <w:pPr>
        <w:pStyle w:val="Heading4"/>
      </w:pPr>
      <w:r w:rsidRPr="00430E7C">
        <w:t xml:space="preserve">Basic </w:t>
      </w:r>
      <w:r w:rsidR="001C1FA2" w:rsidRPr="009D1B4F">
        <w:t>Annual Effort Commitment %</w:t>
      </w:r>
    </w:p>
    <w:p w14:paraId="39DD491D" w14:textId="5E27A830" w:rsidR="00847760" w:rsidRPr="001C1FA2" w:rsidRDefault="00847760">
      <w:pPr>
        <w:rPr>
          <w:rFonts w:eastAsiaTheme="minorEastAsia"/>
        </w:rPr>
      </w:pPr>
      <m:oMathPara>
        <m:oMath>
          <m:r>
            <w:rPr>
              <w:rFonts w:ascii="Cambria Math" w:hAnsi="Cambria Math"/>
            </w:rPr>
            <m:t>Total Months Worked ×Effort ÷12 =% Annual Effort Commitment</m:t>
          </m:r>
        </m:oMath>
      </m:oMathPara>
    </w:p>
    <w:p w14:paraId="772CB04D" w14:textId="237579A5" w:rsidR="00847760" w:rsidRDefault="001C1FA2" w:rsidP="009D1B4F">
      <w:pPr>
        <w:pStyle w:val="Heading4"/>
      </w:pPr>
      <w:r>
        <w:t xml:space="preserve">Annual Effort Person-Months </w:t>
      </w:r>
    </w:p>
    <w:p w14:paraId="4141E647" w14:textId="57E98608" w:rsidR="001C1FA2" w:rsidRPr="001C1FA2" w:rsidRDefault="00EB12FF">
      <w:r>
        <w:t>Some sponsors</w:t>
      </w:r>
      <w:r w:rsidR="001C1FA2">
        <w:t>, such as the National Institutes of Health (NIH), require annual effort commitment be reported in Person-months format. If the s</w:t>
      </w:r>
      <w:r w:rsidR="001C1FA2" w:rsidRPr="00847760">
        <w:t>ponsor requires effort in Person-months, the Total Months Worked should reflect the Total Months Worked in the project period.</w:t>
      </w:r>
    </w:p>
    <w:p w14:paraId="3B264558" w14:textId="6CF54557" w:rsidR="00847760" w:rsidRPr="00430E7C" w:rsidRDefault="00847760">
      <w:pPr>
        <w:rPr>
          <w:rFonts w:eastAsiaTheme="minorEastAsia"/>
        </w:rPr>
      </w:pPr>
      <m:oMathPara>
        <m:oMath>
          <m:r>
            <w:rPr>
              <w:rFonts w:ascii="Cambria Math" w:hAnsi="Cambria Math"/>
            </w:rPr>
            <m:t>Total Months Worked ×Effort%=Annual Effort Commitment</m:t>
          </m:r>
        </m:oMath>
      </m:oMathPara>
    </w:p>
    <w:p w14:paraId="6CEFBC35" w14:textId="444DC686" w:rsidR="00B718CA" w:rsidRPr="009D1B4F" w:rsidRDefault="00B718CA" w:rsidP="009D1B4F">
      <w:pPr>
        <w:pStyle w:val="Heading4"/>
      </w:pPr>
      <w:r>
        <w:t xml:space="preserve">Complex Annual Effort Commitment % </w:t>
      </w:r>
    </w:p>
    <w:p w14:paraId="772AD412" w14:textId="3EF58B59" w:rsidR="00B718CA" w:rsidRDefault="00B718CA" w:rsidP="00B718CA">
      <w:pPr>
        <w:rPr>
          <w:rFonts w:eastAsiaTheme="minorEastAsia"/>
        </w:rPr>
      </w:pPr>
      <w:r>
        <w:rPr>
          <w:rFonts w:eastAsiaTheme="minorEastAsia"/>
        </w:rPr>
        <w:t xml:space="preserve">A person may commitment different levels of effort in specific months of a project year. For example, an investigator may indicate they will commitment once % of effort during the Academic Months and a different % during the Summer Months. </w:t>
      </w:r>
    </w:p>
    <w:p w14:paraId="41169EEA" w14:textId="77777777" w:rsidR="00B718CA" w:rsidRPr="00EB12FF" w:rsidRDefault="001D40BD" w:rsidP="00B718CA">
      <w:pPr>
        <w:rPr>
          <w:rFonts w:eastAsiaTheme="minorEastAsia"/>
        </w:rPr>
      </w:pPr>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#Academic Months ×% Effort</m:t>
                  </m:r>
                </m:e>
              </m:d>
              <m:r>
                <w:rPr>
                  <w:rFonts w:ascii="Cambria Math" w:hAnsi="Cambria Math"/>
                </w:rPr>
                <m:t>+</m:t>
              </m:r>
              <m:d>
                <m:dPr>
                  <m:ctrlPr>
                    <w:rPr>
                      <w:rFonts w:ascii="Cambria Math" w:hAnsi="Cambria Math"/>
                      <w:i/>
                    </w:rPr>
                  </m:ctrlPr>
                </m:dPr>
                <m:e>
                  <m:r>
                    <w:rPr>
                      <w:rFonts w:ascii="Cambria Math" w:hAnsi="Cambria Math"/>
                    </w:rPr>
                    <m:t>#Summer Months ×% Effort</m:t>
                  </m:r>
                </m:e>
              </m:d>
            </m:e>
          </m:d>
          <m:r>
            <w:rPr>
              <w:rFonts w:ascii="Cambria Math" w:hAnsi="Cambria Math"/>
            </w:rPr>
            <m:t>÷12=% Annual Effort Commitment</m:t>
          </m:r>
        </m:oMath>
      </m:oMathPara>
    </w:p>
    <w:p w14:paraId="13120D77" w14:textId="77777777" w:rsidR="00847760" w:rsidRDefault="00847760" w:rsidP="009D1B4F">
      <w:pPr>
        <w:pStyle w:val="Heading3"/>
      </w:pPr>
      <w:bookmarkStart w:id="5" w:name="_Toc83128933"/>
      <w:r>
        <w:t>Annualized Salary</w:t>
      </w:r>
      <w:bookmarkEnd w:id="5"/>
    </w:p>
    <w:p w14:paraId="369B489A" w14:textId="60183998" w:rsidR="00847760" w:rsidRDefault="00847760" w:rsidP="00847760">
      <w:pPr>
        <w:pStyle w:val="BodyText"/>
        <w:spacing w:after="120"/>
        <w:ind w:left="0"/>
      </w:pPr>
      <w:r>
        <w:t xml:space="preserve">Salary is often annualized at UC Davis to determine annual effort commitment and help </w:t>
      </w:r>
      <w:r w:rsidRPr="00BF265B">
        <w:t>determine</w:t>
      </w:r>
      <w:r>
        <w:t xml:space="preserve"> if salary exceeds a sponsor-imposed salary cap such as the National Institutes of Health (NIH) cap. </w:t>
      </w:r>
      <w:r w:rsidRPr="00BF265B">
        <w:t>Annualized salary is a person’s salary over 12 months and is different than someone</w:t>
      </w:r>
      <w:r>
        <w:t>’</w:t>
      </w:r>
      <w:r w:rsidRPr="00BF265B">
        <w:t>s 9</w:t>
      </w:r>
      <w:r>
        <w:t>- or 11-</w:t>
      </w:r>
      <w:r w:rsidRPr="00BF265B">
        <w:t xml:space="preserve">month </w:t>
      </w:r>
      <w:r>
        <w:t>appointment</w:t>
      </w:r>
      <w:r w:rsidRPr="00BF265B">
        <w:t>.</w:t>
      </w:r>
    </w:p>
    <w:p w14:paraId="11D5B5F4" w14:textId="7225B941" w:rsidR="00847760" w:rsidRDefault="00847760" w:rsidP="0014646E">
      <w:pPr>
        <w:pStyle w:val="BodyText"/>
        <w:spacing w:after="240"/>
        <w:ind w:left="360"/>
      </w:pPr>
      <m:oMathPara>
        <m:oMath>
          <m:r>
            <w:rPr>
              <w:rFonts w:ascii="Cambria Math" w:hAnsi="Cambria Math"/>
            </w:rPr>
            <m:t>Salary ÷# of Appointment Months × 12 =Annualized Salary</m:t>
          </m:r>
        </m:oMath>
      </m:oMathPara>
    </w:p>
    <w:p w14:paraId="6BFD46ED" w14:textId="77777777" w:rsidR="00847760" w:rsidRDefault="00847760">
      <w:pPr>
        <w:spacing w:after="0"/>
        <w:rPr>
          <w:rFonts w:asciiTheme="majorHAnsi" w:eastAsiaTheme="majorEastAsia" w:hAnsiTheme="majorHAnsi" w:cstheme="majorBidi"/>
          <w:color w:val="2E74B5" w:themeColor="accent1" w:themeShade="BF"/>
          <w:sz w:val="26"/>
          <w:szCs w:val="26"/>
        </w:rPr>
      </w:pPr>
      <w:r>
        <w:br w:type="page"/>
      </w:r>
    </w:p>
    <w:p w14:paraId="0E9ED27B" w14:textId="0AEA552B" w:rsidR="00A131E8" w:rsidRDefault="00A131E8" w:rsidP="00847760">
      <w:pPr>
        <w:pStyle w:val="Heading2"/>
        <w:spacing w:before="240"/>
      </w:pPr>
      <w:bookmarkStart w:id="6" w:name="_Toc83128934"/>
      <w:r>
        <w:lastRenderedPageBreak/>
        <w:t>Equipment and Capital Assets</w:t>
      </w:r>
      <w:bookmarkEnd w:id="6"/>
    </w:p>
    <w:p w14:paraId="7DFD6A0F" w14:textId="10F433CB" w:rsidR="00A131E8" w:rsidRDefault="00A131E8" w:rsidP="00A131E8">
      <w:r>
        <w:t xml:space="preserve">Correctly identifying equipment and capital assets on the proposal budget is critical as they are not subject to indirect costs when using the Modified Total Direct Costs (MTDC) base. </w:t>
      </w:r>
    </w:p>
    <w:p w14:paraId="0373A3D4" w14:textId="77777777" w:rsidR="002968A4" w:rsidRDefault="002968A4" w:rsidP="00A131E8"/>
    <w:p w14:paraId="7DDAB62F" w14:textId="316E9469" w:rsidR="00A131E8" w:rsidRDefault="00A131E8" w:rsidP="00430E7C">
      <w:pPr>
        <w:pStyle w:val="Heading3"/>
      </w:pPr>
      <w:bookmarkStart w:id="7" w:name="_Toc83128935"/>
      <w:r>
        <w:t>Characteristics of Equipment and Capital Assets</w:t>
      </w:r>
      <w:bookmarkEnd w:id="7"/>
    </w:p>
    <w:p w14:paraId="7A405470" w14:textId="77777777" w:rsidR="002968A4" w:rsidRPr="002968A4" w:rsidRDefault="002968A4" w:rsidP="002968A4"/>
    <w:tbl>
      <w:tblPr>
        <w:tblStyle w:val="TableGrid"/>
        <w:tblW w:w="0" w:type="auto"/>
        <w:tblLook w:val="04A0" w:firstRow="1" w:lastRow="0" w:firstColumn="1" w:lastColumn="0" w:noHBand="0" w:noVBand="1"/>
      </w:tblPr>
      <w:tblGrid>
        <w:gridCol w:w="3596"/>
        <w:gridCol w:w="3597"/>
        <w:gridCol w:w="3597"/>
      </w:tblGrid>
      <w:tr w:rsidR="00A131E8" w14:paraId="12F4EC08" w14:textId="77777777" w:rsidTr="008A6630">
        <w:tc>
          <w:tcPr>
            <w:tcW w:w="3596" w:type="dxa"/>
          </w:tcPr>
          <w:p w14:paraId="4A8C2947" w14:textId="77777777" w:rsidR="00A131E8" w:rsidRPr="00EF3071" w:rsidRDefault="00A131E8" w:rsidP="008A6630">
            <w:pPr>
              <w:rPr>
                <w:b/>
              </w:rPr>
            </w:pPr>
            <w:r w:rsidRPr="00EF3071">
              <w:rPr>
                <w:b/>
              </w:rPr>
              <w:t>Equipment</w:t>
            </w:r>
          </w:p>
        </w:tc>
        <w:tc>
          <w:tcPr>
            <w:tcW w:w="3597" w:type="dxa"/>
          </w:tcPr>
          <w:p w14:paraId="7E185A89" w14:textId="77777777" w:rsidR="00A131E8" w:rsidRPr="00EF3071" w:rsidRDefault="00A131E8" w:rsidP="008A6630">
            <w:pPr>
              <w:rPr>
                <w:b/>
              </w:rPr>
            </w:pPr>
            <w:r w:rsidRPr="00EF3071">
              <w:rPr>
                <w:b/>
              </w:rPr>
              <w:t>Software</w:t>
            </w:r>
          </w:p>
        </w:tc>
        <w:tc>
          <w:tcPr>
            <w:tcW w:w="3597" w:type="dxa"/>
          </w:tcPr>
          <w:p w14:paraId="0756407F" w14:textId="1E2A2353" w:rsidR="00A131E8" w:rsidRPr="00EF3071" w:rsidRDefault="00A131E8" w:rsidP="008A6630">
            <w:pPr>
              <w:rPr>
                <w:b/>
              </w:rPr>
            </w:pPr>
            <w:r w:rsidRPr="00EF3071">
              <w:rPr>
                <w:b/>
              </w:rPr>
              <w:t>Renovations/Facilities Improvements</w:t>
            </w:r>
          </w:p>
        </w:tc>
      </w:tr>
      <w:tr w:rsidR="00A131E8" w14:paraId="0E342BC1" w14:textId="77777777" w:rsidTr="0095222C">
        <w:trPr>
          <w:trHeight w:val="4445"/>
        </w:trPr>
        <w:tc>
          <w:tcPr>
            <w:tcW w:w="3596" w:type="dxa"/>
          </w:tcPr>
          <w:p w14:paraId="590FA29B" w14:textId="77777777" w:rsidR="00A131E8" w:rsidRDefault="00A131E8" w:rsidP="00EB2E37">
            <w:pPr>
              <w:pStyle w:val="ListParagraph"/>
              <w:numPr>
                <w:ilvl w:val="0"/>
                <w:numId w:val="17"/>
              </w:numPr>
            </w:pPr>
            <w:r>
              <w:t>Capitalized and excluded from F&amp;A</w:t>
            </w:r>
          </w:p>
          <w:p w14:paraId="47DDFAE3" w14:textId="77777777" w:rsidR="00A131E8" w:rsidRPr="00C60A81" w:rsidRDefault="00A131E8" w:rsidP="00EB2E37">
            <w:pPr>
              <w:pStyle w:val="ListParagraph"/>
              <w:numPr>
                <w:ilvl w:val="0"/>
                <w:numId w:val="17"/>
              </w:numPr>
            </w:pPr>
            <w:r w:rsidRPr="00C60A81">
              <w:t>Non-expendable</w:t>
            </w:r>
          </w:p>
          <w:p w14:paraId="29EEA37E" w14:textId="77777777" w:rsidR="00A131E8" w:rsidRPr="00C60A81" w:rsidRDefault="00A131E8" w:rsidP="00EB2E37">
            <w:pPr>
              <w:pStyle w:val="ListParagraph"/>
              <w:numPr>
                <w:ilvl w:val="0"/>
                <w:numId w:val="17"/>
              </w:numPr>
            </w:pPr>
            <w:r w:rsidRPr="00C60A81">
              <w:t>Standalone</w:t>
            </w:r>
          </w:p>
          <w:p w14:paraId="4302E81F" w14:textId="77777777" w:rsidR="00A131E8" w:rsidRPr="00C60A81" w:rsidRDefault="00A131E8" w:rsidP="00EB2E37">
            <w:pPr>
              <w:pStyle w:val="ListParagraph"/>
              <w:numPr>
                <w:ilvl w:val="0"/>
                <w:numId w:val="17"/>
              </w:numPr>
            </w:pPr>
            <w:r w:rsidRPr="00C60A81">
              <w:t>Normal useful life is 1 year or more</w:t>
            </w:r>
          </w:p>
          <w:p w14:paraId="618FD4D0" w14:textId="77777777" w:rsidR="00A131E8" w:rsidRDefault="00A131E8" w:rsidP="00EB2E37">
            <w:pPr>
              <w:pStyle w:val="ListParagraph"/>
              <w:numPr>
                <w:ilvl w:val="0"/>
                <w:numId w:val="17"/>
              </w:numPr>
            </w:pPr>
            <w:r w:rsidRPr="00C60A81">
              <w:t>Cost is more than $5,000</w:t>
            </w:r>
          </w:p>
          <w:p w14:paraId="688AE804" w14:textId="77777777" w:rsidR="00A131E8" w:rsidRDefault="00A131E8"/>
        </w:tc>
        <w:tc>
          <w:tcPr>
            <w:tcW w:w="3597" w:type="dxa"/>
          </w:tcPr>
          <w:p w14:paraId="33F3D42B" w14:textId="77777777" w:rsidR="00A131E8" w:rsidRDefault="00A131E8" w:rsidP="00EB2E37">
            <w:pPr>
              <w:pStyle w:val="ListParagraph"/>
              <w:numPr>
                <w:ilvl w:val="0"/>
                <w:numId w:val="17"/>
              </w:numPr>
            </w:pPr>
            <w:r>
              <w:t>Capitalized and excluded from F&amp;A if:</w:t>
            </w:r>
          </w:p>
          <w:p w14:paraId="2C1F52FC" w14:textId="77777777" w:rsidR="00A131E8" w:rsidRPr="00C60A81" w:rsidRDefault="00A131E8" w:rsidP="00EB2E37">
            <w:pPr>
              <w:pStyle w:val="ListParagraph"/>
              <w:numPr>
                <w:ilvl w:val="1"/>
                <w:numId w:val="17"/>
              </w:numPr>
            </w:pPr>
            <w:r w:rsidRPr="00C60A81">
              <w:t>Software purchase price is $5,000 or more per copy</w:t>
            </w:r>
          </w:p>
          <w:p w14:paraId="48BF4D76" w14:textId="77777777" w:rsidR="00A131E8" w:rsidRPr="00C60A81" w:rsidRDefault="00A131E8" w:rsidP="00EB2E37">
            <w:pPr>
              <w:pStyle w:val="ListParagraph"/>
              <w:numPr>
                <w:ilvl w:val="1"/>
                <w:numId w:val="17"/>
              </w:numPr>
            </w:pPr>
            <w:r w:rsidRPr="00C60A81">
              <w:t>Licenses where no period mentioned if the cost is more than $5,000 per license and useful life exceeds 1 year</w:t>
            </w:r>
          </w:p>
          <w:p w14:paraId="6E0B7F62" w14:textId="77777777" w:rsidR="00A131E8" w:rsidRDefault="00A131E8" w:rsidP="00EB2E37">
            <w:pPr>
              <w:pStyle w:val="ListParagraph"/>
              <w:numPr>
                <w:ilvl w:val="1"/>
                <w:numId w:val="17"/>
              </w:numPr>
            </w:pPr>
            <w:r w:rsidRPr="00C60A81">
              <w:t>Included as hardware costs</w:t>
            </w:r>
          </w:p>
          <w:p w14:paraId="4A22B26F" w14:textId="77777777" w:rsidR="00A131E8" w:rsidRDefault="00A131E8" w:rsidP="00EB2E37">
            <w:pPr>
              <w:pStyle w:val="ListParagraph"/>
              <w:numPr>
                <w:ilvl w:val="0"/>
                <w:numId w:val="17"/>
              </w:numPr>
            </w:pPr>
            <w:r>
              <w:t xml:space="preserve">Treated as supplies and subject to F&amp;A if: </w:t>
            </w:r>
          </w:p>
          <w:p w14:paraId="30243274" w14:textId="77777777" w:rsidR="00A131E8" w:rsidRDefault="00A131E8" w:rsidP="00EB2E37">
            <w:pPr>
              <w:pStyle w:val="ListParagraph"/>
              <w:numPr>
                <w:ilvl w:val="1"/>
                <w:numId w:val="17"/>
              </w:numPr>
            </w:pPr>
            <w:r w:rsidRPr="00C60A81">
              <w:t>Annual license fees and maintenance costs</w:t>
            </w:r>
          </w:p>
        </w:tc>
        <w:tc>
          <w:tcPr>
            <w:tcW w:w="3597" w:type="dxa"/>
          </w:tcPr>
          <w:p w14:paraId="77B055B8" w14:textId="77777777" w:rsidR="00A131E8" w:rsidRPr="00C60A81" w:rsidRDefault="00A131E8" w:rsidP="00EB2E37">
            <w:pPr>
              <w:pStyle w:val="ListParagraph"/>
              <w:numPr>
                <w:ilvl w:val="0"/>
                <w:numId w:val="17"/>
              </w:numPr>
            </w:pPr>
            <w:r w:rsidRPr="00C60A81">
              <w:t>Capitalized and excluded from F&amp;A</w:t>
            </w:r>
          </w:p>
          <w:p w14:paraId="2A836C8D" w14:textId="77777777" w:rsidR="00A131E8" w:rsidRDefault="00A131E8" w:rsidP="00EB2E37">
            <w:pPr>
              <w:pStyle w:val="ListParagraph"/>
              <w:numPr>
                <w:ilvl w:val="0"/>
                <w:numId w:val="17"/>
              </w:numPr>
            </w:pPr>
            <w:r w:rsidRPr="00C60A81">
              <w:t>Improvements or betterments</w:t>
            </w:r>
          </w:p>
          <w:p w14:paraId="42D55BEB" w14:textId="05DF698A" w:rsidR="00B718CA" w:rsidRDefault="00B718CA" w:rsidP="00EB2E37">
            <w:pPr>
              <w:pStyle w:val="ListParagraph"/>
              <w:numPr>
                <w:ilvl w:val="0"/>
                <w:numId w:val="17"/>
              </w:numPr>
            </w:pPr>
            <w:r>
              <w:t>Cost is more than $35,000</w:t>
            </w:r>
          </w:p>
        </w:tc>
      </w:tr>
    </w:tbl>
    <w:p w14:paraId="4032F601" w14:textId="77777777" w:rsidR="00A131E8" w:rsidRDefault="00A131E8" w:rsidP="00A131E8">
      <w:pPr>
        <w:pStyle w:val="Heading2"/>
        <w:spacing w:before="240"/>
      </w:pPr>
      <w:bookmarkStart w:id="8" w:name="_Toc83128936"/>
      <w:r>
        <w:t>Subawards</w:t>
      </w:r>
      <w:bookmarkEnd w:id="8"/>
    </w:p>
    <w:p w14:paraId="7E144C11" w14:textId="77777777" w:rsidR="00A131E8" w:rsidRDefault="00A131E8" w:rsidP="00A131E8">
      <w:r>
        <w:t xml:space="preserve">Subawards are agreements that are influenced by the prime agreement. In a subaward arrangement, an organization other than the prime applicant is performing a portion of the project and: </w:t>
      </w:r>
    </w:p>
    <w:p w14:paraId="6BB721DB" w14:textId="77777777" w:rsidR="00A131E8" w:rsidRPr="00D37193" w:rsidRDefault="00A131E8" w:rsidP="00D37193">
      <w:pPr>
        <w:pStyle w:val="ListParagraph"/>
        <w:numPr>
          <w:ilvl w:val="0"/>
          <w:numId w:val="4"/>
        </w:numPr>
        <w:spacing w:after="120"/>
        <w:contextualSpacing/>
      </w:pPr>
      <w:r w:rsidRPr="00A705CA">
        <w:t>Their Scope of Wor</w:t>
      </w:r>
      <w:r w:rsidRPr="001522BA">
        <w:t xml:space="preserve">k </w:t>
      </w:r>
      <w:r w:rsidRPr="00430E7C">
        <w:t>is i</w:t>
      </w:r>
      <w:r w:rsidRPr="00D37193">
        <w:t>ntellectually significant and separable from the overall project’s programmatic effort,</w:t>
      </w:r>
    </w:p>
    <w:p w14:paraId="6B9ACE29" w14:textId="77777777" w:rsidR="00A131E8" w:rsidRPr="00D37193" w:rsidRDefault="00A131E8" w:rsidP="00D37193">
      <w:pPr>
        <w:pStyle w:val="ListParagraph"/>
        <w:numPr>
          <w:ilvl w:val="0"/>
          <w:numId w:val="4"/>
        </w:numPr>
        <w:spacing w:after="120"/>
        <w:contextualSpacing/>
      </w:pPr>
      <w:r w:rsidRPr="00D37193">
        <w:t>They have programmatic decision making,</w:t>
      </w:r>
    </w:p>
    <w:p w14:paraId="2CE3E19F" w14:textId="77777777" w:rsidR="00A131E8" w:rsidRPr="00A705CA" w:rsidRDefault="00A131E8" w:rsidP="00D37193">
      <w:pPr>
        <w:pStyle w:val="ListParagraph"/>
        <w:numPr>
          <w:ilvl w:val="0"/>
          <w:numId w:val="4"/>
        </w:numPr>
        <w:spacing w:after="120"/>
        <w:contextualSpacing/>
      </w:pPr>
      <w:r w:rsidRPr="00A705CA">
        <w:t xml:space="preserve">Their work could result in the development of intellectual </w:t>
      </w:r>
      <w:r>
        <w:t>property or publishable results</w:t>
      </w:r>
      <w:r w:rsidRPr="00A705CA">
        <w:t xml:space="preserve"> and/or</w:t>
      </w:r>
    </w:p>
    <w:p w14:paraId="3D536BCD" w14:textId="77777777" w:rsidR="00A131E8" w:rsidRPr="00A705CA" w:rsidRDefault="00A131E8" w:rsidP="00D37193">
      <w:pPr>
        <w:pStyle w:val="ListParagraph"/>
        <w:numPr>
          <w:ilvl w:val="0"/>
          <w:numId w:val="4"/>
        </w:numPr>
        <w:spacing w:after="120"/>
        <w:contextualSpacing/>
      </w:pPr>
      <w:r w:rsidRPr="00A705CA">
        <w:t>They will need animal and/or human subjects</w:t>
      </w:r>
      <w:r>
        <w:t>’</w:t>
      </w:r>
      <w:r w:rsidRPr="00A705CA">
        <w:t xml:space="preserve"> approval.</w:t>
      </w:r>
    </w:p>
    <w:p w14:paraId="445B658C" w14:textId="77777777" w:rsidR="00A131E8" w:rsidRDefault="00A131E8" w:rsidP="00A131E8">
      <w:r>
        <w:t xml:space="preserve">UC Davis treats incoming subawards the same as all other awards. However, outgoing subawards have different indirect cost treatment than other expenses. For non-University of California organizations, </w:t>
      </w:r>
      <w:r w:rsidRPr="00A705CA">
        <w:rPr>
          <w:b/>
        </w:rPr>
        <w:t>only the</w:t>
      </w:r>
      <w:r>
        <w:t xml:space="preserve"> </w:t>
      </w:r>
      <w:r>
        <w:rPr>
          <w:b/>
        </w:rPr>
        <w:t xml:space="preserve">first </w:t>
      </w:r>
      <w:r w:rsidRPr="0095222C">
        <w:rPr>
          <w:b/>
        </w:rPr>
        <w:t xml:space="preserve">$25,000 of </w:t>
      </w:r>
      <w:r>
        <w:rPr>
          <w:b/>
        </w:rPr>
        <w:t>each</w:t>
      </w:r>
      <w:r>
        <w:t xml:space="preserve"> outgoing subaward is subject to indirect (F&amp;A) costs if using the MTDC basis. No indirect costs are calculated on subawards to another University of California campus because we are all under the umbrella of the UC system, and therefore cannot double charge the sponsor for indirect costs. </w:t>
      </w:r>
    </w:p>
    <w:p w14:paraId="0153900B" w14:textId="77777777" w:rsidR="00A131E8" w:rsidRDefault="00A131E8" w:rsidP="009D1B4F">
      <w:pPr>
        <w:rPr>
          <w:rFonts w:asciiTheme="majorHAnsi" w:eastAsiaTheme="majorEastAsia" w:hAnsiTheme="majorHAnsi" w:cstheme="majorBidi"/>
          <w:color w:val="2E74B5" w:themeColor="accent1" w:themeShade="BF"/>
          <w:sz w:val="26"/>
          <w:szCs w:val="26"/>
        </w:rPr>
      </w:pPr>
      <w:r>
        <w:br w:type="page"/>
      </w:r>
    </w:p>
    <w:p w14:paraId="014E4B67" w14:textId="77777777" w:rsidR="00A131E8" w:rsidRDefault="00A131E8" w:rsidP="00A131E8">
      <w:pPr>
        <w:pStyle w:val="Heading2"/>
        <w:spacing w:before="240"/>
      </w:pPr>
      <w:bookmarkStart w:id="9" w:name="_Toc83128937"/>
      <w:r>
        <w:lastRenderedPageBreak/>
        <w:t>Cost Sharing</w:t>
      </w:r>
      <w:bookmarkEnd w:id="9"/>
    </w:p>
    <w:p w14:paraId="33AF6C16" w14:textId="77777777" w:rsidR="00A131E8" w:rsidRDefault="00A131E8" w:rsidP="00A131E8">
      <w:r>
        <w:t xml:space="preserve">Cost sharing is the contribution of resources- often money- towards the completion of a project by someone other than the funding sponsor. It is important to read all sponsor guidelines as the sponsor will indicate if cost sharing is allowed or even required. However, note that the University of California, Davis </w:t>
      </w:r>
      <w:r w:rsidRPr="00C70910">
        <w:rPr>
          <w:b/>
        </w:rPr>
        <w:t>strongly discourages voluntary cost sharing</w:t>
      </w:r>
      <w:r>
        <w:t>, or cost sharing that is not required.</w:t>
      </w:r>
    </w:p>
    <w:p w14:paraId="6BD24E46" w14:textId="77777777" w:rsidR="00A131E8" w:rsidRDefault="00A131E8" w:rsidP="00A131E8">
      <w:r>
        <w:t xml:space="preserve">Cost sharing may be personnel effort, money or an item or service. Cost sharing may be provided in the form of cash matching or be in-kind. In-kind contributions must be able to be valuated but do not appear on the financial ledgers. </w:t>
      </w:r>
    </w:p>
    <w:p w14:paraId="7E11C74E" w14:textId="77777777" w:rsidR="00A131E8" w:rsidRDefault="00A131E8" w:rsidP="00A131E8">
      <w:r>
        <w:t xml:space="preserve">Because Sponsored Programs does not have the delegation of authority to commit university resources, Sponsored Programs must ensure documentation of cost sharing commitments is in place before approving the proposal for submission to, and accepting the award from, the sponsor. Review the </w:t>
      </w:r>
      <w:r w:rsidRPr="001C7606">
        <w:rPr>
          <w:i/>
        </w:rPr>
        <w:t>Guidance on Submitting Proposals with Cost Sharing</w:t>
      </w:r>
      <w:r>
        <w:rPr>
          <w:i/>
        </w:rPr>
        <w:t xml:space="preserve"> </w:t>
      </w:r>
      <w:r>
        <w:t>(</w:t>
      </w:r>
      <w:hyperlink r:id="rId10" w:history="1">
        <w:r w:rsidRPr="001E26FD">
          <w:rPr>
            <w:rStyle w:val="Hyperlink"/>
          </w:rPr>
          <w:t>https://research.ucdavis.edu/wp-content/uploads/Cost-Sharing-Guidance_060418.pdf</w:t>
        </w:r>
      </w:hyperlink>
      <w:r>
        <w:t xml:space="preserve">) prepared by Sponsored Programs. </w:t>
      </w:r>
    </w:p>
    <w:p w14:paraId="0B17E4EA" w14:textId="77777777" w:rsidR="00A131E8" w:rsidRDefault="00A131E8" w:rsidP="00A131E8">
      <w:r>
        <w:t xml:space="preserve">The following items </w:t>
      </w:r>
      <w:r w:rsidRPr="004544CF">
        <w:rPr>
          <w:b/>
        </w:rPr>
        <w:t>may not</w:t>
      </w:r>
      <w:r>
        <w:t xml:space="preserve"> be cost shared: </w:t>
      </w:r>
    </w:p>
    <w:p w14:paraId="2EB595F0" w14:textId="77777777" w:rsidR="00A131E8" w:rsidRPr="00D37193" w:rsidRDefault="00A131E8" w:rsidP="00D37193">
      <w:pPr>
        <w:numPr>
          <w:ilvl w:val="0"/>
          <w:numId w:val="5"/>
        </w:numPr>
        <w:contextualSpacing/>
      </w:pPr>
      <w:r w:rsidRPr="00D37193">
        <w:t>Existing equipment</w:t>
      </w:r>
    </w:p>
    <w:p w14:paraId="3230E672" w14:textId="59A6F0A4" w:rsidR="001522BA" w:rsidRPr="00D37193" w:rsidRDefault="00A131E8" w:rsidP="00D37193">
      <w:pPr>
        <w:numPr>
          <w:ilvl w:val="0"/>
          <w:numId w:val="5"/>
        </w:numPr>
        <w:contextualSpacing/>
      </w:pPr>
      <w:r w:rsidRPr="00D37193">
        <w:t>Costs not associated with the project</w:t>
      </w:r>
    </w:p>
    <w:p w14:paraId="48BA1C96" w14:textId="4B73A0C2" w:rsidR="00E1226B" w:rsidRPr="00D37193" w:rsidRDefault="00A131E8" w:rsidP="00D37193">
      <w:pPr>
        <w:numPr>
          <w:ilvl w:val="0"/>
          <w:numId w:val="5"/>
        </w:numPr>
        <w:contextualSpacing/>
      </w:pPr>
      <w:r w:rsidRPr="00D37193">
        <w:t>Costs paid for by other grants or previously cost shared</w:t>
      </w:r>
    </w:p>
    <w:p w14:paraId="6619ABCE" w14:textId="77777777" w:rsidR="00E1226B" w:rsidRPr="00E1226B" w:rsidRDefault="00E1226B"/>
    <w:p w14:paraId="7A5C0F94" w14:textId="77777777" w:rsidR="00E1226B" w:rsidRDefault="00E1226B" w:rsidP="0095222C">
      <w:pPr>
        <w:pStyle w:val="Heading2"/>
      </w:pPr>
      <w:bookmarkStart w:id="10" w:name="_Toc83128938"/>
      <w:r>
        <w:t>Facilities and Administration/Indirect Costs</w:t>
      </w:r>
      <w:bookmarkEnd w:id="10"/>
    </w:p>
    <w:p w14:paraId="59296E0B" w14:textId="77777777" w:rsidR="00430E7C" w:rsidRDefault="00E1226B" w:rsidP="00E1226B">
      <w:r>
        <w:t>Once you determine the correct Facilities and Administration (F&amp;A) Rate and Base to use, calculate the F&amp;A/Indirect Costs for the project. The OR Budget Template automates these calculations based on selections made regarding the Activity Type. Select the F&amp;A Rate based on the type of activity, effective period and whether most of the activities are on or off campus.</w:t>
      </w:r>
    </w:p>
    <w:p w14:paraId="27B68465" w14:textId="42330248" w:rsidR="00430E7C" w:rsidRDefault="00430E7C" w:rsidP="00CA5E3E">
      <w:r>
        <w:t xml:space="preserve">To calculate F&amp;A or indirect costs: </w:t>
      </w:r>
      <w:r w:rsidR="00CA5E3E">
        <w:tab/>
      </w:r>
      <m:oMath>
        <m:r>
          <w:rPr>
            <w:rFonts w:ascii="Cambria Math" w:hAnsi="Cambria Math"/>
          </w:rPr>
          <m:t>F&amp;A Base x F&amp;A Rate =F&amp;A Costs</m:t>
        </m:r>
      </m:oMath>
    </w:p>
    <w:p w14:paraId="3A52BA86" w14:textId="6ECDDFB9" w:rsidR="00430E7C" w:rsidRDefault="00430E7C" w:rsidP="00E1226B"/>
    <w:tbl>
      <w:tblPr>
        <w:tblW w:w="0" w:type="auto"/>
        <w:tblCellMar>
          <w:left w:w="0" w:type="dxa"/>
          <w:right w:w="0" w:type="dxa"/>
        </w:tblCellMar>
        <w:tblLook w:val="0420" w:firstRow="1" w:lastRow="0" w:firstColumn="0" w:lastColumn="0" w:noHBand="0" w:noVBand="1"/>
      </w:tblPr>
      <w:tblGrid>
        <w:gridCol w:w="3590"/>
        <w:gridCol w:w="3330"/>
        <w:gridCol w:w="1440"/>
        <w:gridCol w:w="1440"/>
        <w:gridCol w:w="900"/>
      </w:tblGrid>
      <w:tr w:rsidR="00CA5E3E" w:rsidRPr="00B97179" w14:paraId="116B3FFF" w14:textId="77777777" w:rsidTr="002968A4">
        <w:trPr>
          <w:trHeight w:val="283"/>
        </w:trPr>
        <w:tc>
          <w:tcPr>
            <w:tcW w:w="3590" w:type="dxa"/>
            <w:tcBorders>
              <w:top w:val="single" w:sz="8" w:space="0" w:color="002855"/>
              <w:left w:val="single" w:sz="8" w:space="0" w:color="002855"/>
              <w:bottom w:val="single" w:sz="24" w:space="0" w:color="002855"/>
              <w:right w:val="single" w:sz="8" w:space="0" w:color="002855"/>
            </w:tcBorders>
            <w:shd w:val="clear" w:color="auto" w:fill="008EAA"/>
            <w:tcMar>
              <w:top w:w="15" w:type="dxa"/>
              <w:left w:w="92" w:type="dxa"/>
              <w:bottom w:w="0" w:type="dxa"/>
              <w:right w:w="92" w:type="dxa"/>
            </w:tcMar>
            <w:hideMark/>
          </w:tcPr>
          <w:p w14:paraId="6B3B90E6" w14:textId="77777777" w:rsidR="00CA5E3E" w:rsidRPr="00B97179" w:rsidRDefault="00CA5E3E" w:rsidP="002968A4">
            <w:r w:rsidRPr="00B97179">
              <w:rPr>
                <w:b/>
                <w:bCs/>
              </w:rPr>
              <w:t>Category</w:t>
            </w:r>
          </w:p>
        </w:tc>
        <w:tc>
          <w:tcPr>
            <w:tcW w:w="3330" w:type="dxa"/>
            <w:tcBorders>
              <w:top w:val="single" w:sz="8" w:space="0" w:color="002855"/>
              <w:left w:val="single" w:sz="8" w:space="0" w:color="002855"/>
              <w:bottom w:val="single" w:sz="24" w:space="0" w:color="002855"/>
              <w:right w:val="single" w:sz="8" w:space="0" w:color="002855"/>
            </w:tcBorders>
            <w:shd w:val="clear" w:color="auto" w:fill="008EAA"/>
            <w:tcMar>
              <w:top w:w="15" w:type="dxa"/>
              <w:left w:w="92" w:type="dxa"/>
              <w:bottom w:w="0" w:type="dxa"/>
              <w:right w:w="92" w:type="dxa"/>
            </w:tcMar>
            <w:hideMark/>
          </w:tcPr>
          <w:p w14:paraId="6732AE5B" w14:textId="77777777" w:rsidR="00CA5E3E" w:rsidRPr="00B97179" w:rsidRDefault="00CA5E3E" w:rsidP="002968A4">
            <w:r w:rsidRPr="00B97179">
              <w:rPr>
                <w:b/>
                <w:bCs/>
              </w:rPr>
              <w:t>Effective Period</w:t>
            </w:r>
          </w:p>
        </w:tc>
        <w:tc>
          <w:tcPr>
            <w:tcW w:w="1440" w:type="dxa"/>
            <w:tcBorders>
              <w:top w:val="single" w:sz="8" w:space="0" w:color="002855"/>
              <w:left w:val="single" w:sz="8" w:space="0" w:color="002855"/>
              <w:bottom w:val="single" w:sz="24" w:space="0" w:color="002855"/>
              <w:right w:val="single" w:sz="8" w:space="0" w:color="002855"/>
            </w:tcBorders>
            <w:shd w:val="clear" w:color="auto" w:fill="008EAA"/>
            <w:tcMar>
              <w:top w:w="15" w:type="dxa"/>
              <w:left w:w="92" w:type="dxa"/>
              <w:bottom w:w="0" w:type="dxa"/>
              <w:right w:w="92" w:type="dxa"/>
            </w:tcMar>
            <w:hideMark/>
          </w:tcPr>
          <w:p w14:paraId="1E57BAFE" w14:textId="77777777" w:rsidR="00CA5E3E" w:rsidRPr="00B97179" w:rsidRDefault="00CA5E3E" w:rsidP="002968A4">
            <w:r w:rsidRPr="00B97179">
              <w:rPr>
                <w:b/>
                <w:bCs/>
              </w:rPr>
              <w:t>On-Campus</w:t>
            </w:r>
          </w:p>
        </w:tc>
        <w:tc>
          <w:tcPr>
            <w:tcW w:w="1440" w:type="dxa"/>
            <w:tcBorders>
              <w:top w:val="single" w:sz="8" w:space="0" w:color="002855"/>
              <w:left w:val="single" w:sz="8" w:space="0" w:color="002855"/>
              <w:bottom w:val="single" w:sz="24" w:space="0" w:color="002855"/>
              <w:right w:val="single" w:sz="8" w:space="0" w:color="002855"/>
            </w:tcBorders>
            <w:shd w:val="clear" w:color="auto" w:fill="008EAA"/>
            <w:tcMar>
              <w:top w:w="15" w:type="dxa"/>
              <w:left w:w="92" w:type="dxa"/>
              <w:bottom w:w="0" w:type="dxa"/>
              <w:right w:w="92" w:type="dxa"/>
            </w:tcMar>
            <w:hideMark/>
          </w:tcPr>
          <w:p w14:paraId="26AD6543" w14:textId="77777777" w:rsidR="00CA5E3E" w:rsidRPr="00B97179" w:rsidRDefault="00CA5E3E" w:rsidP="002968A4">
            <w:r w:rsidRPr="00B97179">
              <w:rPr>
                <w:b/>
                <w:bCs/>
              </w:rPr>
              <w:t>Off-Campus</w:t>
            </w:r>
          </w:p>
        </w:tc>
        <w:tc>
          <w:tcPr>
            <w:tcW w:w="900" w:type="dxa"/>
            <w:tcBorders>
              <w:top w:val="single" w:sz="8" w:space="0" w:color="002855"/>
              <w:left w:val="single" w:sz="8" w:space="0" w:color="002855"/>
              <w:bottom w:val="single" w:sz="24" w:space="0" w:color="002855"/>
              <w:right w:val="single" w:sz="8" w:space="0" w:color="002855"/>
            </w:tcBorders>
            <w:shd w:val="clear" w:color="auto" w:fill="008EAA"/>
            <w:tcMar>
              <w:top w:w="15" w:type="dxa"/>
              <w:left w:w="92" w:type="dxa"/>
              <w:bottom w:w="0" w:type="dxa"/>
              <w:right w:w="92" w:type="dxa"/>
            </w:tcMar>
            <w:hideMark/>
          </w:tcPr>
          <w:p w14:paraId="65127DA6" w14:textId="77777777" w:rsidR="00CA5E3E" w:rsidRPr="00B97179" w:rsidRDefault="00CA5E3E" w:rsidP="002968A4">
            <w:r w:rsidRPr="00B97179">
              <w:rPr>
                <w:b/>
                <w:bCs/>
              </w:rPr>
              <w:t xml:space="preserve">Base </w:t>
            </w:r>
          </w:p>
        </w:tc>
      </w:tr>
      <w:tr w:rsidR="00CA5E3E" w:rsidRPr="00B97179" w14:paraId="44458253" w14:textId="77777777" w:rsidTr="002968A4">
        <w:trPr>
          <w:trHeight w:val="500"/>
        </w:trPr>
        <w:tc>
          <w:tcPr>
            <w:tcW w:w="3590" w:type="dxa"/>
            <w:vMerge w:val="restart"/>
            <w:tcBorders>
              <w:top w:val="single" w:sz="24"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5A82C252" w14:textId="77777777" w:rsidR="00CA5E3E" w:rsidRPr="00B97179" w:rsidRDefault="00CA5E3E" w:rsidP="002968A4">
            <w:r w:rsidRPr="00B97179">
              <w:t>Organized Research</w:t>
            </w:r>
          </w:p>
        </w:tc>
        <w:tc>
          <w:tcPr>
            <w:tcW w:w="3330" w:type="dxa"/>
            <w:tcBorders>
              <w:top w:val="single" w:sz="24"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6565B5D4" w14:textId="77777777" w:rsidR="00CA5E3E" w:rsidRPr="00B97179" w:rsidRDefault="00CA5E3E" w:rsidP="002968A4">
            <w:r w:rsidRPr="00B97179">
              <w:t>07/01/16 – 06/30/</w:t>
            </w:r>
            <w:r w:rsidRPr="00B97179">
              <w:rPr>
                <w:b/>
                <w:bCs/>
              </w:rPr>
              <w:t>22</w:t>
            </w:r>
          </w:p>
        </w:tc>
        <w:tc>
          <w:tcPr>
            <w:tcW w:w="1440" w:type="dxa"/>
            <w:tcBorders>
              <w:top w:val="single" w:sz="24"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09FD7164" w14:textId="77777777" w:rsidR="00CA5E3E" w:rsidRPr="00B97179" w:rsidRDefault="00CA5E3E" w:rsidP="002968A4">
            <w:r w:rsidRPr="00B97179">
              <w:t xml:space="preserve">57% </w:t>
            </w:r>
          </w:p>
        </w:tc>
        <w:tc>
          <w:tcPr>
            <w:tcW w:w="1440" w:type="dxa"/>
            <w:tcBorders>
              <w:top w:val="single" w:sz="24"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5AF3C7F8" w14:textId="77777777" w:rsidR="00CA5E3E" w:rsidRPr="00B97179" w:rsidRDefault="00CA5E3E" w:rsidP="002968A4">
            <w:r w:rsidRPr="00B97179">
              <w:t xml:space="preserve">26% </w:t>
            </w:r>
          </w:p>
        </w:tc>
        <w:tc>
          <w:tcPr>
            <w:tcW w:w="900" w:type="dxa"/>
            <w:tcBorders>
              <w:top w:val="single" w:sz="24"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554B493D" w14:textId="77777777" w:rsidR="00CA5E3E" w:rsidRPr="00B97179" w:rsidRDefault="00CA5E3E" w:rsidP="002968A4">
            <w:r w:rsidRPr="00B97179">
              <w:t>MTDC</w:t>
            </w:r>
          </w:p>
        </w:tc>
      </w:tr>
      <w:tr w:rsidR="00CA5E3E" w:rsidRPr="00B97179" w14:paraId="0C5211EF" w14:textId="77777777" w:rsidTr="002968A4">
        <w:trPr>
          <w:trHeight w:val="500"/>
        </w:trPr>
        <w:tc>
          <w:tcPr>
            <w:tcW w:w="3590" w:type="dxa"/>
            <w:vMerge/>
            <w:tcBorders>
              <w:top w:val="single" w:sz="24" w:space="0" w:color="002855"/>
              <w:left w:val="single" w:sz="8" w:space="0" w:color="002855"/>
              <w:bottom w:val="single" w:sz="8" w:space="0" w:color="002855"/>
              <w:right w:val="single" w:sz="8" w:space="0" w:color="002855"/>
            </w:tcBorders>
            <w:vAlign w:val="center"/>
            <w:hideMark/>
          </w:tcPr>
          <w:p w14:paraId="39A589D6" w14:textId="77777777" w:rsidR="00CA5E3E" w:rsidRPr="00B97179" w:rsidRDefault="00CA5E3E" w:rsidP="002968A4"/>
        </w:tc>
        <w:tc>
          <w:tcPr>
            <w:tcW w:w="333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1EA5AEDC" w14:textId="77777777" w:rsidR="00CA5E3E" w:rsidRPr="00B97179" w:rsidRDefault="00CA5E3E" w:rsidP="002968A4">
            <w:r w:rsidRPr="00B97179">
              <w:t>07/01/</w:t>
            </w:r>
            <w:r w:rsidRPr="00B97179">
              <w:rPr>
                <w:b/>
                <w:bCs/>
              </w:rPr>
              <w:t>22</w:t>
            </w:r>
            <w:r w:rsidRPr="00B97179">
              <w:t xml:space="preserve"> – 06/30/</w:t>
            </w:r>
            <w:r w:rsidRPr="00B97179">
              <w:rPr>
                <w:b/>
                <w:bCs/>
              </w:rPr>
              <w:t>23</w:t>
            </w:r>
          </w:p>
        </w:tc>
        <w:tc>
          <w:tcPr>
            <w:tcW w:w="144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5531F8C6" w14:textId="77777777" w:rsidR="00CA5E3E" w:rsidRPr="00B97179" w:rsidRDefault="00CA5E3E" w:rsidP="002968A4">
            <w:r w:rsidRPr="00B97179">
              <w:t xml:space="preserve">59.5% </w:t>
            </w:r>
          </w:p>
        </w:tc>
        <w:tc>
          <w:tcPr>
            <w:tcW w:w="144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7921AF60" w14:textId="77777777" w:rsidR="00CA5E3E" w:rsidRPr="00B97179" w:rsidRDefault="00CA5E3E" w:rsidP="002968A4">
            <w:r w:rsidRPr="00B97179">
              <w:t xml:space="preserve">26% </w:t>
            </w:r>
          </w:p>
        </w:tc>
        <w:tc>
          <w:tcPr>
            <w:tcW w:w="90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1C51E1D9" w14:textId="77777777" w:rsidR="00CA5E3E" w:rsidRPr="00B97179" w:rsidRDefault="00CA5E3E" w:rsidP="002968A4">
            <w:r w:rsidRPr="00B97179">
              <w:t>MTDC</w:t>
            </w:r>
          </w:p>
        </w:tc>
      </w:tr>
      <w:tr w:rsidR="00CA5E3E" w:rsidRPr="00B97179" w14:paraId="0628C7D6" w14:textId="77777777" w:rsidTr="002968A4">
        <w:trPr>
          <w:trHeight w:val="500"/>
        </w:trPr>
        <w:tc>
          <w:tcPr>
            <w:tcW w:w="3590" w:type="dxa"/>
            <w:vMerge/>
            <w:tcBorders>
              <w:top w:val="single" w:sz="24" w:space="0" w:color="002855"/>
              <w:left w:val="single" w:sz="8" w:space="0" w:color="002855"/>
              <w:bottom w:val="single" w:sz="8" w:space="0" w:color="002855"/>
              <w:right w:val="single" w:sz="8" w:space="0" w:color="002855"/>
            </w:tcBorders>
            <w:vAlign w:val="center"/>
            <w:hideMark/>
          </w:tcPr>
          <w:p w14:paraId="4386B7F8" w14:textId="77777777" w:rsidR="00CA5E3E" w:rsidRPr="00B97179" w:rsidRDefault="00CA5E3E" w:rsidP="002968A4"/>
        </w:tc>
        <w:tc>
          <w:tcPr>
            <w:tcW w:w="333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224C7D23" w14:textId="77777777" w:rsidR="00CA5E3E" w:rsidRPr="00B97179" w:rsidRDefault="00CA5E3E" w:rsidP="002968A4">
            <w:r w:rsidRPr="00B97179">
              <w:t>07/01/</w:t>
            </w:r>
            <w:r w:rsidRPr="00B97179">
              <w:rPr>
                <w:b/>
                <w:bCs/>
              </w:rPr>
              <w:t>23</w:t>
            </w:r>
            <w:r w:rsidRPr="00B97179">
              <w:t xml:space="preserve"> – 06/30/</w:t>
            </w:r>
            <w:r w:rsidRPr="00B97179">
              <w:rPr>
                <w:b/>
                <w:bCs/>
              </w:rPr>
              <w:t>24</w:t>
            </w:r>
          </w:p>
        </w:tc>
        <w:tc>
          <w:tcPr>
            <w:tcW w:w="144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6B696B99" w14:textId="77777777" w:rsidR="00CA5E3E" w:rsidRPr="00B97179" w:rsidRDefault="00CA5E3E" w:rsidP="002968A4">
            <w:r w:rsidRPr="00B97179">
              <w:t xml:space="preserve">60% </w:t>
            </w:r>
          </w:p>
        </w:tc>
        <w:tc>
          <w:tcPr>
            <w:tcW w:w="144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4651BC26" w14:textId="77777777" w:rsidR="00CA5E3E" w:rsidRPr="00B97179" w:rsidRDefault="00CA5E3E" w:rsidP="002968A4">
            <w:r w:rsidRPr="00B97179">
              <w:t xml:space="preserve">26% </w:t>
            </w:r>
          </w:p>
        </w:tc>
        <w:tc>
          <w:tcPr>
            <w:tcW w:w="90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48ABE97A" w14:textId="77777777" w:rsidR="00CA5E3E" w:rsidRPr="00B97179" w:rsidRDefault="00CA5E3E" w:rsidP="002968A4">
            <w:r w:rsidRPr="00B97179">
              <w:t>MTDC</w:t>
            </w:r>
          </w:p>
        </w:tc>
      </w:tr>
      <w:tr w:rsidR="00CA5E3E" w:rsidRPr="00B97179" w14:paraId="5FA79824" w14:textId="77777777" w:rsidTr="002968A4">
        <w:trPr>
          <w:trHeight w:val="500"/>
        </w:trPr>
        <w:tc>
          <w:tcPr>
            <w:tcW w:w="3590" w:type="dxa"/>
            <w:vMerge/>
            <w:tcBorders>
              <w:top w:val="single" w:sz="24" w:space="0" w:color="002855"/>
              <w:left w:val="single" w:sz="8" w:space="0" w:color="002855"/>
              <w:bottom w:val="single" w:sz="8" w:space="0" w:color="002855"/>
              <w:right w:val="single" w:sz="8" w:space="0" w:color="002855"/>
            </w:tcBorders>
            <w:vAlign w:val="center"/>
            <w:hideMark/>
          </w:tcPr>
          <w:p w14:paraId="65872067" w14:textId="77777777" w:rsidR="00CA5E3E" w:rsidRPr="00B97179" w:rsidRDefault="00CA5E3E" w:rsidP="002968A4"/>
        </w:tc>
        <w:tc>
          <w:tcPr>
            <w:tcW w:w="333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0BF2EA16" w14:textId="77777777" w:rsidR="00CA5E3E" w:rsidRPr="00B97179" w:rsidRDefault="00CA5E3E" w:rsidP="002968A4">
            <w:r w:rsidRPr="00B97179">
              <w:t>07/01/</w:t>
            </w:r>
            <w:r w:rsidRPr="00B97179">
              <w:rPr>
                <w:b/>
                <w:bCs/>
              </w:rPr>
              <w:t>24</w:t>
            </w:r>
            <w:r w:rsidRPr="00B97179">
              <w:t xml:space="preserve"> – 06/30/</w:t>
            </w:r>
            <w:r w:rsidRPr="00B97179">
              <w:rPr>
                <w:b/>
                <w:bCs/>
              </w:rPr>
              <w:t>25</w:t>
            </w:r>
          </w:p>
        </w:tc>
        <w:tc>
          <w:tcPr>
            <w:tcW w:w="144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010AF93B" w14:textId="77777777" w:rsidR="00CA5E3E" w:rsidRPr="00B97179" w:rsidRDefault="00CA5E3E" w:rsidP="002968A4">
            <w:r w:rsidRPr="00B97179">
              <w:t xml:space="preserve">61% </w:t>
            </w:r>
          </w:p>
        </w:tc>
        <w:tc>
          <w:tcPr>
            <w:tcW w:w="144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1D07F87E" w14:textId="77777777" w:rsidR="00CA5E3E" w:rsidRPr="00B97179" w:rsidRDefault="00CA5E3E" w:rsidP="002968A4">
            <w:r w:rsidRPr="00B97179">
              <w:t xml:space="preserve">26% </w:t>
            </w:r>
          </w:p>
        </w:tc>
        <w:tc>
          <w:tcPr>
            <w:tcW w:w="90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55D4CC1F" w14:textId="77777777" w:rsidR="00CA5E3E" w:rsidRPr="00B97179" w:rsidRDefault="00CA5E3E" w:rsidP="002968A4">
            <w:r w:rsidRPr="00B97179">
              <w:t>MTDC</w:t>
            </w:r>
          </w:p>
        </w:tc>
      </w:tr>
      <w:tr w:rsidR="00CA5E3E" w:rsidRPr="00B97179" w14:paraId="5BD1863B" w14:textId="77777777" w:rsidTr="002968A4">
        <w:trPr>
          <w:trHeight w:val="519"/>
        </w:trPr>
        <w:tc>
          <w:tcPr>
            <w:tcW w:w="3590" w:type="dxa"/>
            <w:vMerge w:val="restart"/>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3B847B30" w14:textId="77777777" w:rsidR="00CA5E3E" w:rsidRPr="00B97179" w:rsidRDefault="00CA5E3E" w:rsidP="002968A4">
            <w:r w:rsidRPr="00B97179">
              <w:t>Other Sponsored Activities</w:t>
            </w:r>
          </w:p>
        </w:tc>
        <w:tc>
          <w:tcPr>
            <w:tcW w:w="333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6476BFAB" w14:textId="77777777" w:rsidR="00CA5E3E" w:rsidRPr="00B97179" w:rsidRDefault="00CA5E3E" w:rsidP="002968A4">
            <w:r w:rsidRPr="00B97179">
              <w:t>07/01/16 – 06/30/</w:t>
            </w:r>
            <w:r w:rsidRPr="00B97179">
              <w:rPr>
                <w:b/>
                <w:bCs/>
              </w:rPr>
              <w:t>22</w:t>
            </w:r>
          </w:p>
        </w:tc>
        <w:tc>
          <w:tcPr>
            <w:tcW w:w="144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3AA3FE27" w14:textId="77777777" w:rsidR="00CA5E3E" w:rsidRPr="00B97179" w:rsidRDefault="00CA5E3E" w:rsidP="002968A4">
            <w:r w:rsidRPr="00B97179">
              <w:t xml:space="preserve">39% </w:t>
            </w:r>
          </w:p>
        </w:tc>
        <w:tc>
          <w:tcPr>
            <w:tcW w:w="144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405A01BF" w14:textId="77777777" w:rsidR="00CA5E3E" w:rsidRPr="00B97179" w:rsidRDefault="00CA5E3E" w:rsidP="002968A4">
            <w:r w:rsidRPr="00B97179">
              <w:t xml:space="preserve">25% </w:t>
            </w:r>
          </w:p>
        </w:tc>
        <w:tc>
          <w:tcPr>
            <w:tcW w:w="90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5801E596" w14:textId="77777777" w:rsidR="00CA5E3E" w:rsidRPr="00B97179" w:rsidRDefault="00CA5E3E" w:rsidP="002968A4">
            <w:r w:rsidRPr="00B97179">
              <w:t>MTDC</w:t>
            </w:r>
          </w:p>
        </w:tc>
      </w:tr>
      <w:tr w:rsidR="00CA5E3E" w:rsidRPr="00B97179" w14:paraId="25C01F8D" w14:textId="77777777" w:rsidTr="002968A4">
        <w:trPr>
          <w:trHeight w:val="519"/>
        </w:trPr>
        <w:tc>
          <w:tcPr>
            <w:tcW w:w="3590" w:type="dxa"/>
            <w:vMerge/>
            <w:tcBorders>
              <w:top w:val="single" w:sz="8" w:space="0" w:color="002855"/>
              <w:left w:val="single" w:sz="8" w:space="0" w:color="002855"/>
              <w:bottom w:val="single" w:sz="8" w:space="0" w:color="002855"/>
              <w:right w:val="single" w:sz="8" w:space="0" w:color="002855"/>
            </w:tcBorders>
            <w:vAlign w:val="center"/>
            <w:hideMark/>
          </w:tcPr>
          <w:p w14:paraId="10175E01" w14:textId="77777777" w:rsidR="00CA5E3E" w:rsidRPr="00B97179" w:rsidRDefault="00CA5E3E" w:rsidP="002968A4"/>
        </w:tc>
        <w:tc>
          <w:tcPr>
            <w:tcW w:w="333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6B7DF44C" w14:textId="77777777" w:rsidR="00CA5E3E" w:rsidRPr="00B97179" w:rsidRDefault="00CA5E3E" w:rsidP="002968A4">
            <w:r w:rsidRPr="00B97179">
              <w:t>07/01/</w:t>
            </w:r>
            <w:r w:rsidRPr="00B97179">
              <w:rPr>
                <w:b/>
                <w:bCs/>
              </w:rPr>
              <w:t>22</w:t>
            </w:r>
            <w:r w:rsidRPr="00B97179">
              <w:t xml:space="preserve"> – 06/30/</w:t>
            </w:r>
            <w:r w:rsidRPr="00B97179">
              <w:rPr>
                <w:b/>
                <w:bCs/>
              </w:rPr>
              <w:t>25</w:t>
            </w:r>
          </w:p>
        </w:tc>
        <w:tc>
          <w:tcPr>
            <w:tcW w:w="144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5A1200B1" w14:textId="77777777" w:rsidR="00CA5E3E" w:rsidRPr="00B97179" w:rsidRDefault="00CA5E3E" w:rsidP="002968A4">
            <w:r w:rsidRPr="00B97179">
              <w:t xml:space="preserve">42.5% </w:t>
            </w:r>
          </w:p>
        </w:tc>
        <w:tc>
          <w:tcPr>
            <w:tcW w:w="144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7FB17484" w14:textId="77777777" w:rsidR="00CA5E3E" w:rsidRPr="00B97179" w:rsidRDefault="00CA5E3E" w:rsidP="002968A4">
            <w:r w:rsidRPr="00B97179">
              <w:t xml:space="preserve">26% </w:t>
            </w:r>
          </w:p>
        </w:tc>
        <w:tc>
          <w:tcPr>
            <w:tcW w:w="90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55CFF393" w14:textId="77777777" w:rsidR="00CA5E3E" w:rsidRPr="00B97179" w:rsidRDefault="00CA5E3E" w:rsidP="002968A4">
            <w:r w:rsidRPr="00B97179">
              <w:t>MTDC</w:t>
            </w:r>
          </w:p>
        </w:tc>
      </w:tr>
      <w:tr w:rsidR="00CA5E3E" w:rsidRPr="00B97179" w14:paraId="07184463" w14:textId="77777777" w:rsidTr="002968A4">
        <w:trPr>
          <w:trHeight w:val="534"/>
        </w:trPr>
        <w:tc>
          <w:tcPr>
            <w:tcW w:w="359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56873332" w14:textId="77777777" w:rsidR="00CA5E3E" w:rsidRPr="00B97179" w:rsidRDefault="00CA5E3E" w:rsidP="002968A4">
            <w:r w:rsidRPr="00B97179">
              <w:t>Clinical Trials (industry sponsored)</w:t>
            </w:r>
          </w:p>
        </w:tc>
        <w:tc>
          <w:tcPr>
            <w:tcW w:w="333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1BC3F03D" w14:textId="77777777" w:rsidR="00CA5E3E" w:rsidRPr="00B97179" w:rsidRDefault="00CA5E3E" w:rsidP="002968A4">
            <w:r w:rsidRPr="00B97179">
              <w:t>February 1, 2006 and beyond</w:t>
            </w:r>
          </w:p>
        </w:tc>
        <w:tc>
          <w:tcPr>
            <w:tcW w:w="144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46E41D4A" w14:textId="77777777" w:rsidR="00CA5E3E" w:rsidRPr="00B97179" w:rsidRDefault="00CA5E3E" w:rsidP="002968A4">
            <w:r w:rsidRPr="00B97179">
              <w:t xml:space="preserve">32% </w:t>
            </w:r>
          </w:p>
        </w:tc>
        <w:tc>
          <w:tcPr>
            <w:tcW w:w="144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38448483" w14:textId="77777777" w:rsidR="00CA5E3E" w:rsidRPr="00B97179" w:rsidRDefault="00CA5E3E" w:rsidP="002968A4">
            <w:r w:rsidRPr="00B97179">
              <w:t xml:space="preserve">32% </w:t>
            </w:r>
          </w:p>
        </w:tc>
        <w:tc>
          <w:tcPr>
            <w:tcW w:w="90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379C6D42" w14:textId="77777777" w:rsidR="00CA5E3E" w:rsidRPr="00B97179" w:rsidRDefault="00CA5E3E" w:rsidP="002968A4">
            <w:r w:rsidRPr="00B97179">
              <w:t>TDC</w:t>
            </w:r>
          </w:p>
        </w:tc>
      </w:tr>
      <w:tr w:rsidR="00CA5E3E" w:rsidRPr="00B97179" w14:paraId="0461ACAA" w14:textId="77777777" w:rsidTr="002968A4">
        <w:trPr>
          <w:trHeight w:val="500"/>
        </w:trPr>
        <w:tc>
          <w:tcPr>
            <w:tcW w:w="359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49044169" w14:textId="77777777" w:rsidR="00CA5E3E" w:rsidRPr="00B97179" w:rsidRDefault="00CA5E3E" w:rsidP="002968A4">
            <w:r w:rsidRPr="00B97179">
              <w:t>Instruction</w:t>
            </w:r>
          </w:p>
        </w:tc>
        <w:tc>
          <w:tcPr>
            <w:tcW w:w="333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434E42DE" w14:textId="77777777" w:rsidR="00CA5E3E" w:rsidRPr="00B97179" w:rsidRDefault="00CA5E3E" w:rsidP="002968A4">
            <w:r w:rsidRPr="00B97179">
              <w:t>07/01/13 – 06/30/25</w:t>
            </w:r>
          </w:p>
        </w:tc>
        <w:tc>
          <w:tcPr>
            <w:tcW w:w="144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2C6823CE" w14:textId="77777777" w:rsidR="00CA5E3E" w:rsidRPr="00B97179" w:rsidRDefault="00CA5E3E" w:rsidP="002968A4">
            <w:r w:rsidRPr="00B97179">
              <w:t xml:space="preserve">50% </w:t>
            </w:r>
          </w:p>
        </w:tc>
        <w:tc>
          <w:tcPr>
            <w:tcW w:w="144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3232518E" w14:textId="77777777" w:rsidR="00CA5E3E" w:rsidRPr="00B97179" w:rsidRDefault="00CA5E3E" w:rsidP="002968A4">
            <w:r w:rsidRPr="00B97179">
              <w:t xml:space="preserve">26% </w:t>
            </w:r>
          </w:p>
        </w:tc>
        <w:tc>
          <w:tcPr>
            <w:tcW w:w="90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4F6F8582" w14:textId="77777777" w:rsidR="00CA5E3E" w:rsidRPr="00B97179" w:rsidRDefault="00CA5E3E" w:rsidP="002968A4">
            <w:r w:rsidRPr="00B97179">
              <w:t>MTDC</w:t>
            </w:r>
          </w:p>
        </w:tc>
      </w:tr>
      <w:tr w:rsidR="00CA5E3E" w:rsidRPr="00B97179" w14:paraId="15B339D3" w14:textId="77777777" w:rsidTr="002968A4">
        <w:trPr>
          <w:trHeight w:val="500"/>
        </w:trPr>
        <w:tc>
          <w:tcPr>
            <w:tcW w:w="3590" w:type="dxa"/>
            <w:vMerge w:val="restart"/>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3229A078" w14:textId="77777777" w:rsidR="00CA5E3E" w:rsidRPr="00B97179" w:rsidRDefault="00CA5E3E" w:rsidP="002968A4">
            <w:r w:rsidRPr="00B97179">
              <w:t>Primate Center</w:t>
            </w:r>
          </w:p>
        </w:tc>
        <w:tc>
          <w:tcPr>
            <w:tcW w:w="333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01FDE39B" w14:textId="77777777" w:rsidR="00CA5E3E" w:rsidRPr="00B97179" w:rsidRDefault="00CA5E3E" w:rsidP="002968A4">
            <w:r w:rsidRPr="00B97179">
              <w:t>07/01/13 – 06/30/</w:t>
            </w:r>
            <w:r w:rsidRPr="00B97179">
              <w:rPr>
                <w:b/>
                <w:bCs/>
              </w:rPr>
              <w:t>22</w:t>
            </w:r>
          </w:p>
        </w:tc>
        <w:tc>
          <w:tcPr>
            <w:tcW w:w="144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041153C8" w14:textId="77777777" w:rsidR="00CA5E3E" w:rsidRPr="00B97179" w:rsidRDefault="00CA5E3E" w:rsidP="002968A4">
            <w:r w:rsidRPr="00B97179">
              <w:t xml:space="preserve">54.4% </w:t>
            </w:r>
          </w:p>
        </w:tc>
        <w:tc>
          <w:tcPr>
            <w:tcW w:w="144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27C7C20D" w14:textId="77777777" w:rsidR="00CA5E3E" w:rsidRPr="00B97179" w:rsidRDefault="00CA5E3E" w:rsidP="002968A4">
            <w:r w:rsidRPr="00B97179">
              <w:t xml:space="preserve">54.4% </w:t>
            </w:r>
          </w:p>
        </w:tc>
        <w:tc>
          <w:tcPr>
            <w:tcW w:w="90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356C4581" w14:textId="77777777" w:rsidR="00CA5E3E" w:rsidRPr="00B97179" w:rsidRDefault="00CA5E3E" w:rsidP="002968A4">
            <w:r w:rsidRPr="00B97179">
              <w:t>MTDC</w:t>
            </w:r>
          </w:p>
        </w:tc>
      </w:tr>
      <w:tr w:rsidR="00CA5E3E" w:rsidRPr="00B97179" w14:paraId="5CF0B627" w14:textId="77777777" w:rsidTr="002968A4">
        <w:trPr>
          <w:trHeight w:val="500"/>
        </w:trPr>
        <w:tc>
          <w:tcPr>
            <w:tcW w:w="3590" w:type="dxa"/>
            <w:vMerge/>
            <w:tcBorders>
              <w:top w:val="single" w:sz="8" w:space="0" w:color="002855"/>
              <w:left w:val="single" w:sz="8" w:space="0" w:color="002855"/>
              <w:bottom w:val="single" w:sz="8" w:space="0" w:color="002855"/>
              <w:right w:val="single" w:sz="8" w:space="0" w:color="002855"/>
            </w:tcBorders>
            <w:vAlign w:val="center"/>
            <w:hideMark/>
          </w:tcPr>
          <w:p w14:paraId="17BE0841" w14:textId="77777777" w:rsidR="00CA5E3E" w:rsidRPr="00B97179" w:rsidRDefault="00CA5E3E" w:rsidP="002968A4"/>
        </w:tc>
        <w:tc>
          <w:tcPr>
            <w:tcW w:w="333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704F6CB8" w14:textId="77777777" w:rsidR="00CA5E3E" w:rsidRPr="00B97179" w:rsidRDefault="00CA5E3E" w:rsidP="002968A4">
            <w:r w:rsidRPr="00B97179">
              <w:t>07/01/</w:t>
            </w:r>
            <w:r w:rsidRPr="00B97179">
              <w:rPr>
                <w:b/>
                <w:bCs/>
              </w:rPr>
              <w:t>22</w:t>
            </w:r>
            <w:r w:rsidRPr="00B97179">
              <w:t xml:space="preserve"> – 06/30/</w:t>
            </w:r>
            <w:r w:rsidRPr="00B97179">
              <w:rPr>
                <w:b/>
                <w:bCs/>
              </w:rPr>
              <w:t>25</w:t>
            </w:r>
          </w:p>
        </w:tc>
        <w:tc>
          <w:tcPr>
            <w:tcW w:w="144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320AB725" w14:textId="77777777" w:rsidR="00CA5E3E" w:rsidRPr="00B97179" w:rsidRDefault="00CA5E3E" w:rsidP="002968A4">
            <w:r w:rsidRPr="00B97179">
              <w:t xml:space="preserve">57.8% </w:t>
            </w:r>
          </w:p>
        </w:tc>
        <w:tc>
          <w:tcPr>
            <w:tcW w:w="144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6020DA49" w14:textId="77777777" w:rsidR="00CA5E3E" w:rsidRPr="00B97179" w:rsidRDefault="00CA5E3E" w:rsidP="002968A4">
            <w:r w:rsidRPr="00B97179">
              <w:t xml:space="preserve">57.8% </w:t>
            </w:r>
          </w:p>
        </w:tc>
        <w:tc>
          <w:tcPr>
            <w:tcW w:w="90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6763062C" w14:textId="77777777" w:rsidR="00CA5E3E" w:rsidRPr="00B97179" w:rsidRDefault="00CA5E3E" w:rsidP="002968A4">
            <w:r w:rsidRPr="00B97179">
              <w:t>MTDC</w:t>
            </w:r>
          </w:p>
        </w:tc>
      </w:tr>
      <w:tr w:rsidR="00CA5E3E" w:rsidRPr="00B97179" w14:paraId="4FBEB1CC" w14:textId="77777777" w:rsidTr="002968A4">
        <w:trPr>
          <w:trHeight w:val="500"/>
        </w:trPr>
        <w:tc>
          <w:tcPr>
            <w:tcW w:w="3590" w:type="dxa"/>
            <w:vMerge w:val="restart"/>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1988CCCA" w14:textId="77777777" w:rsidR="00CA5E3E" w:rsidRPr="00B97179" w:rsidRDefault="00CA5E3E" w:rsidP="002968A4">
            <w:r w:rsidRPr="00B97179">
              <w:lastRenderedPageBreak/>
              <w:t xml:space="preserve">State of California </w:t>
            </w:r>
          </w:p>
          <w:p w14:paraId="302513F6" w14:textId="77777777" w:rsidR="00CA5E3E" w:rsidRPr="00B97179" w:rsidRDefault="00CA5E3E" w:rsidP="002968A4">
            <w:r w:rsidRPr="00B97179">
              <w:t xml:space="preserve"> </w:t>
            </w:r>
          </w:p>
        </w:tc>
        <w:tc>
          <w:tcPr>
            <w:tcW w:w="333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197B8F26" w14:textId="77777777" w:rsidR="00CA5E3E" w:rsidRPr="00B97179" w:rsidRDefault="00CA5E3E" w:rsidP="002968A4">
            <w:r w:rsidRPr="00B97179">
              <w:t>07/01/19 – 06/30/</w:t>
            </w:r>
            <w:r w:rsidRPr="00B97179">
              <w:rPr>
                <w:b/>
                <w:bCs/>
              </w:rPr>
              <w:t>22</w:t>
            </w:r>
          </w:p>
        </w:tc>
        <w:tc>
          <w:tcPr>
            <w:tcW w:w="144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342F62EC" w14:textId="77777777" w:rsidR="00CA5E3E" w:rsidRPr="00B97179" w:rsidRDefault="00CA5E3E" w:rsidP="002968A4">
            <w:r w:rsidRPr="00B97179">
              <w:t xml:space="preserve">30% </w:t>
            </w:r>
          </w:p>
        </w:tc>
        <w:tc>
          <w:tcPr>
            <w:tcW w:w="144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18F2C177" w14:textId="77777777" w:rsidR="00CA5E3E" w:rsidRPr="00B97179" w:rsidRDefault="00CA5E3E" w:rsidP="002968A4">
            <w:r w:rsidRPr="00B97179">
              <w:t xml:space="preserve">25% </w:t>
            </w:r>
          </w:p>
        </w:tc>
        <w:tc>
          <w:tcPr>
            <w:tcW w:w="90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33F4C1E1" w14:textId="77777777" w:rsidR="00CA5E3E" w:rsidRPr="00B97179" w:rsidRDefault="00CA5E3E" w:rsidP="002968A4">
            <w:r w:rsidRPr="00B97179">
              <w:t>MTDC</w:t>
            </w:r>
          </w:p>
        </w:tc>
      </w:tr>
      <w:tr w:rsidR="00CA5E3E" w:rsidRPr="00B97179" w14:paraId="32AA9B57" w14:textId="77777777" w:rsidTr="002968A4">
        <w:trPr>
          <w:trHeight w:val="500"/>
        </w:trPr>
        <w:tc>
          <w:tcPr>
            <w:tcW w:w="3590" w:type="dxa"/>
            <w:vMerge/>
            <w:tcBorders>
              <w:top w:val="single" w:sz="8" w:space="0" w:color="002855"/>
              <w:left w:val="single" w:sz="8" w:space="0" w:color="002855"/>
              <w:bottom w:val="single" w:sz="8" w:space="0" w:color="002855"/>
              <w:right w:val="single" w:sz="8" w:space="0" w:color="002855"/>
            </w:tcBorders>
            <w:vAlign w:val="center"/>
            <w:hideMark/>
          </w:tcPr>
          <w:p w14:paraId="61B7CFE0" w14:textId="77777777" w:rsidR="00CA5E3E" w:rsidRPr="00B97179" w:rsidRDefault="00CA5E3E" w:rsidP="002968A4"/>
        </w:tc>
        <w:tc>
          <w:tcPr>
            <w:tcW w:w="333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63AEAC60" w14:textId="77777777" w:rsidR="00CA5E3E" w:rsidRPr="00B97179" w:rsidRDefault="00CA5E3E" w:rsidP="002968A4">
            <w:r w:rsidRPr="00B97179">
              <w:t>07/01/</w:t>
            </w:r>
            <w:r w:rsidRPr="00B97179">
              <w:rPr>
                <w:b/>
                <w:bCs/>
              </w:rPr>
              <w:t>22</w:t>
            </w:r>
            <w:r w:rsidRPr="00B97179">
              <w:t xml:space="preserve"> – 06/30/</w:t>
            </w:r>
            <w:r w:rsidRPr="00B97179">
              <w:rPr>
                <w:b/>
                <w:bCs/>
              </w:rPr>
              <w:t>23</w:t>
            </w:r>
          </w:p>
        </w:tc>
        <w:tc>
          <w:tcPr>
            <w:tcW w:w="144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3F17BD36" w14:textId="77777777" w:rsidR="00CA5E3E" w:rsidRPr="00B97179" w:rsidRDefault="00CA5E3E" w:rsidP="002968A4">
            <w:r w:rsidRPr="00B97179">
              <w:t xml:space="preserve">35% </w:t>
            </w:r>
          </w:p>
        </w:tc>
        <w:tc>
          <w:tcPr>
            <w:tcW w:w="144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0CC28E65" w14:textId="77777777" w:rsidR="00CA5E3E" w:rsidRPr="00B97179" w:rsidRDefault="00CA5E3E" w:rsidP="002968A4">
            <w:r w:rsidRPr="00B97179">
              <w:t xml:space="preserve">25% </w:t>
            </w:r>
          </w:p>
        </w:tc>
        <w:tc>
          <w:tcPr>
            <w:tcW w:w="900" w:type="dxa"/>
            <w:tcBorders>
              <w:top w:val="single" w:sz="8" w:space="0" w:color="002855"/>
              <w:left w:val="single" w:sz="8" w:space="0" w:color="002855"/>
              <w:bottom w:val="single" w:sz="8" w:space="0" w:color="002855"/>
              <w:right w:val="single" w:sz="8" w:space="0" w:color="002855"/>
            </w:tcBorders>
            <w:shd w:val="clear" w:color="auto" w:fill="E7EEF1"/>
            <w:tcMar>
              <w:top w:w="15" w:type="dxa"/>
              <w:left w:w="92" w:type="dxa"/>
              <w:bottom w:w="0" w:type="dxa"/>
              <w:right w:w="92" w:type="dxa"/>
            </w:tcMar>
            <w:hideMark/>
          </w:tcPr>
          <w:p w14:paraId="1EDD8100" w14:textId="77777777" w:rsidR="00CA5E3E" w:rsidRPr="00B97179" w:rsidRDefault="00CA5E3E" w:rsidP="002968A4">
            <w:r w:rsidRPr="00B97179">
              <w:t>MTDC</w:t>
            </w:r>
          </w:p>
        </w:tc>
      </w:tr>
      <w:tr w:rsidR="00CA5E3E" w:rsidRPr="00B97179" w14:paraId="32011A8F" w14:textId="77777777" w:rsidTr="002968A4">
        <w:trPr>
          <w:trHeight w:val="500"/>
        </w:trPr>
        <w:tc>
          <w:tcPr>
            <w:tcW w:w="3590" w:type="dxa"/>
            <w:vMerge/>
            <w:tcBorders>
              <w:top w:val="single" w:sz="8" w:space="0" w:color="002855"/>
              <w:left w:val="single" w:sz="8" w:space="0" w:color="002855"/>
              <w:bottom w:val="single" w:sz="8" w:space="0" w:color="002855"/>
              <w:right w:val="single" w:sz="8" w:space="0" w:color="002855"/>
            </w:tcBorders>
            <w:vAlign w:val="center"/>
            <w:hideMark/>
          </w:tcPr>
          <w:p w14:paraId="5616373D" w14:textId="77777777" w:rsidR="00CA5E3E" w:rsidRPr="00B97179" w:rsidRDefault="00CA5E3E" w:rsidP="002968A4"/>
        </w:tc>
        <w:tc>
          <w:tcPr>
            <w:tcW w:w="333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2D5208CF" w14:textId="77777777" w:rsidR="00CA5E3E" w:rsidRPr="00B97179" w:rsidRDefault="00CA5E3E" w:rsidP="002968A4">
            <w:r w:rsidRPr="00B97179">
              <w:t>07/01/</w:t>
            </w:r>
            <w:r w:rsidRPr="00B97179">
              <w:rPr>
                <w:b/>
                <w:bCs/>
              </w:rPr>
              <w:t>23</w:t>
            </w:r>
            <w:r w:rsidRPr="00B97179">
              <w:t xml:space="preserve"> and beyond</w:t>
            </w:r>
          </w:p>
        </w:tc>
        <w:tc>
          <w:tcPr>
            <w:tcW w:w="144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3F28CB62" w14:textId="77777777" w:rsidR="00CA5E3E" w:rsidRPr="00B97179" w:rsidRDefault="00CA5E3E" w:rsidP="002968A4">
            <w:r w:rsidRPr="00B97179">
              <w:t xml:space="preserve">40% </w:t>
            </w:r>
          </w:p>
        </w:tc>
        <w:tc>
          <w:tcPr>
            <w:tcW w:w="144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1B0F54CE" w14:textId="77777777" w:rsidR="00CA5E3E" w:rsidRPr="00B97179" w:rsidRDefault="00CA5E3E" w:rsidP="002968A4">
            <w:r w:rsidRPr="00B97179">
              <w:t xml:space="preserve">25% </w:t>
            </w:r>
          </w:p>
        </w:tc>
        <w:tc>
          <w:tcPr>
            <w:tcW w:w="900" w:type="dxa"/>
            <w:tcBorders>
              <w:top w:val="single" w:sz="8" w:space="0" w:color="002855"/>
              <w:left w:val="single" w:sz="8" w:space="0" w:color="002855"/>
              <w:bottom w:val="single" w:sz="8" w:space="0" w:color="002855"/>
              <w:right w:val="single" w:sz="8" w:space="0" w:color="002855"/>
            </w:tcBorders>
            <w:shd w:val="clear" w:color="auto" w:fill="CBDBE2"/>
            <w:tcMar>
              <w:top w:w="15" w:type="dxa"/>
              <w:left w:w="92" w:type="dxa"/>
              <w:bottom w:w="0" w:type="dxa"/>
              <w:right w:w="92" w:type="dxa"/>
            </w:tcMar>
            <w:hideMark/>
          </w:tcPr>
          <w:p w14:paraId="36353363" w14:textId="77777777" w:rsidR="00CA5E3E" w:rsidRPr="00B97179" w:rsidRDefault="00CA5E3E" w:rsidP="002968A4">
            <w:r w:rsidRPr="00B97179">
              <w:t>MTDC</w:t>
            </w:r>
          </w:p>
        </w:tc>
      </w:tr>
    </w:tbl>
    <w:p w14:paraId="6B0CBD9B" w14:textId="77777777" w:rsidR="00CA5E3E" w:rsidRDefault="00CA5E3E" w:rsidP="00E1226B"/>
    <w:p w14:paraId="56560340" w14:textId="0660AE85" w:rsidR="00E1226B" w:rsidRDefault="001C1FA2" w:rsidP="00B362CF">
      <w:pPr>
        <w:pStyle w:val="Heading3"/>
        <w:spacing w:after="120"/>
      </w:pPr>
      <w:bookmarkStart w:id="11" w:name="_Toc83128939"/>
      <w:r>
        <w:t>F&amp;A/Indirect Cost Bases</w:t>
      </w:r>
      <w:bookmarkEnd w:id="11"/>
    </w:p>
    <w:p w14:paraId="3CC7A04B" w14:textId="77777777" w:rsidR="00E1226B" w:rsidRDefault="00E1226B" w:rsidP="00E1226B">
      <w:r>
        <w:t xml:space="preserve">The formula to use for calculating the indirect costs is determined by the base used. </w:t>
      </w:r>
    </w:p>
    <w:p w14:paraId="515D2241" w14:textId="77777777" w:rsidR="00E1226B" w:rsidRDefault="00E1226B" w:rsidP="00EB2E37">
      <w:pPr>
        <w:pStyle w:val="ListParagraph"/>
        <w:numPr>
          <w:ilvl w:val="0"/>
          <w:numId w:val="11"/>
        </w:numPr>
      </w:pPr>
      <w:r>
        <w:t>Modified Total Direct Costs (MTDC)</w:t>
      </w:r>
    </w:p>
    <w:p w14:paraId="7CF7FC9D" w14:textId="77777777" w:rsidR="00E1226B" w:rsidRDefault="00E1226B" w:rsidP="00EB2E37">
      <w:pPr>
        <w:pStyle w:val="ListParagraph"/>
        <w:numPr>
          <w:ilvl w:val="1"/>
          <w:numId w:val="11"/>
        </w:numPr>
      </w:pPr>
      <w:r>
        <w:t xml:space="preserve">Most commonly used at UC Davis. </w:t>
      </w:r>
    </w:p>
    <w:p w14:paraId="50A30D8B" w14:textId="77777777" w:rsidR="00E1226B" w:rsidRDefault="00E1226B" w:rsidP="00EB2E37">
      <w:pPr>
        <w:pStyle w:val="ListParagraph"/>
        <w:numPr>
          <w:ilvl w:val="1"/>
          <w:numId w:val="11"/>
        </w:numPr>
      </w:pPr>
      <w:r w:rsidRPr="000B658D">
        <w:t xml:space="preserve">Excludes equipment, capital expenditures, </w:t>
      </w:r>
      <w:r>
        <w:t>certain re</w:t>
      </w:r>
      <w:r w:rsidRPr="000B658D">
        <w:t>charges for patient care, student tuition remission, rental costs of off-site facilities, scholarships and fellowships as well as the portion of each subgrant and subcontract in excess of $25,000.</w:t>
      </w:r>
    </w:p>
    <w:p w14:paraId="59B120F3" w14:textId="692A7180" w:rsidR="00E1226B" w:rsidRDefault="00E1226B" w:rsidP="00CA5E3E">
      <w:pPr>
        <w:pStyle w:val="ListParagraph"/>
        <w:numPr>
          <w:ilvl w:val="1"/>
          <w:numId w:val="11"/>
        </w:numPr>
        <w:spacing w:after="120"/>
      </w:pPr>
      <w:r>
        <w:t>Formula:</w:t>
      </w:r>
      <w:r w:rsidR="00CA5E3E">
        <w:tab/>
      </w:r>
      <w:r w:rsidR="00CA5E3E">
        <w:tab/>
        <w:t xml:space="preserve">    </w:t>
      </w:r>
      <m:oMath>
        <m:r>
          <w:rPr>
            <w:rFonts w:ascii="Cambria Math" w:hAnsi="Cambria Math"/>
          </w:rPr>
          <m:t>MTDC x F&amp;A Rate =F&amp;A Costs</m:t>
        </m:r>
      </m:oMath>
    </w:p>
    <w:p w14:paraId="723B87C5" w14:textId="77777777" w:rsidR="00CA5E3E" w:rsidRDefault="00CA5E3E" w:rsidP="00CA5E3E">
      <w:pPr>
        <w:pStyle w:val="ListParagraph"/>
        <w:ind w:left="720"/>
      </w:pPr>
    </w:p>
    <w:p w14:paraId="7B49DE45" w14:textId="3B6C212E" w:rsidR="00E1226B" w:rsidRDefault="00E1226B" w:rsidP="00EB2E37">
      <w:pPr>
        <w:pStyle w:val="ListParagraph"/>
        <w:numPr>
          <w:ilvl w:val="0"/>
          <w:numId w:val="11"/>
        </w:numPr>
      </w:pPr>
      <w:r>
        <w:t>Total Direct Costs (TDC)</w:t>
      </w:r>
    </w:p>
    <w:p w14:paraId="5BE0EEA8" w14:textId="77777777" w:rsidR="00E1226B" w:rsidRDefault="00E1226B" w:rsidP="00EB2E37">
      <w:pPr>
        <w:pStyle w:val="ListParagraph"/>
        <w:numPr>
          <w:ilvl w:val="1"/>
          <w:numId w:val="11"/>
        </w:numPr>
      </w:pPr>
      <w:r>
        <w:t xml:space="preserve">Includes all direct costs. </w:t>
      </w:r>
    </w:p>
    <w:p w14:paraId="644FB05E" w14:textId="3A349BE1" w:rsidR="00E1226B" w:rsidRDefault="00E1226B" w:rsidP="00CA5E3E">
      <w:pPr>
        <w:pStyle w:val="ListParagraph"/>
        <w:numPr>
          <w:ilvl w:val="1"/>
          <w:numId w:val="11"/>
        </w:numPr>
        <w:spacing w:after="120"/>
      </w:pPr>
      <w:r>
        <w:t>Formula:</w:t>
      </w:r>
      <w:r w:rsidR="00CA5E3E">
        <w:tab/>
      </w:r>
      <w:r w:rsidR="00CA5E3E">
        <w:tab/>
        <w:t xml:space="preserve">   </w:t>
      </w:r>
      <m:oMath>
        <m:r>
          <w:rPr>
            <w:rFonts w:ascii="Cambria Math" w:hAnsi="Cambria Math"/>
          </w:rPr>
          <m:t xml:space="preserve"> TDC x F&amp;A Rate =F&amp;A Costs</m:t>
        </m:r>
      </m:oMath>
    </w:p>
    <w:p w14:paraId="602DFE68" w14:textId="77777777" w:rsidR="00E1226B" w:rsidRDefault="00E1226B" w:rsidP="00E1226B">
      <w:pPr>
        <w:pStyle w:val="ListParagraph"/>
        <w:ind w:left="1440"/>
      </w:pPr>
    </w:p>
    <w:p w14:paraId="5F85CA13" w14:textId="77777777" w:rsidR="00E1226B" w:rsidRDefault="00E1226B" w:rsidP="00EB2E37">
      <w:pPr>
        <w:pStyle w:val="ListParagraph"/>
        <w:numPr>
          <w:ilvl w:val="0"/>
          <w:numId w:val="11"/>
        </w:numPr>
      </w:pPr>
      <w:r>
        <w:t>Total Costs (TC)</w:t>
      </w:r>
    </w:p>
    <w:p w14:paraId="2AA62321" w14:textId="77777777" w:rsidR="00E1226B" w:rsidRDefault="00E1226B" w:rsidP="00EB2E37">
      <w:pPr>
        <w:pStyle w:val="ListParagraph"/>
        <w:numPr>
          <w:ilvl w:val="1"/>
          <w:numId w:val="11"/>
        </w:numPr>
      </w:pPr>
      <w:r>
        <w:t>Includes all costs</w:t>
      </w:r>
    </w:p>
    <w:p w14:paraId="541C870F" w14:textId="330F07BF" w:rsidR="00E1226B" w:rsidRDefault="00E1226B" w:rsidP="002968A4">
      <w:pPr>
        <w:pStyle w:val="ListParagraph"/>
        <w:numPr>
          <w:ilvl w:val="1"/>
          <w:numId w:val="11"/>
        </w:numPr>
      </w:pPr>
      <w:r>
        <w:t xml:space="preserve">Formula if Direct Costs are known: </w:t>
      </w:r>
      <m:oMath>
        <m:d>
          <m:dPr>
            <m:begChr m:val="["/>
            <m:endChr m:val="]"/>
            <m:ctrlPr>
              <w:rPr>
                <w:rFonts w:ascii="Cambria Math" w:hAnsi="Cambria Math"/>
                <w:i/>
              </w:rPr>
            </m:ctrlPr>
          </m:dPr>
          <m:e>
            <m:r>
              <w:rPr>
                <w:rFonts w:ascii="Cambria Math" w:hAnsi="Cambria Math"/>
              </w:rPr>
              <m:t>TDC ÷</m:t>
            </m:r>
            <m:d>
              <m:dPr>
                <m:ctrlPr>
                  <w:rPr>
                    <w:rFonts w:ascii="Cambria Math" w:hAnsi="Cambria Math"/>
                    <w:i/>
                  </w:rPr>
                </m:ctrlPr>
              </m:dPr>
              <m:e>
                <m:r>
                  <w:rPr>
                    <w:rFonts w:ascii="Cambria Math" w:hAnsi="Cambria Math"/>
                  </w:rPr>
                  <m:t>1 -F&amp;A Rate</m:t>
                </m:r>
              </m:e>
            </m:d>
          </m:e>
        </m:d>
        <m:r>
          <w:rPr>
            <w:rFonts w:ascii="Cambria Math" w:hAnsi="Cambria Math"/>
          </w:rPr>
          <m:t>-TDC=F&amp;A Costs</m:t>
        </m:r>
      </m:oMath>
    </w:p>
    <w:p w14:paraId="742EDEF0" w14:textId="120E9599" w:rsidR="00E1226B" w:rsidRPr="00CA5E3E" w:rsidRDefault="00E1226B" w:rsidP="00CA5E3E">
      <w:pPr>
        <w:pStyle w:val="ListParagraph"/>
        <w:numPr>
          <w:ilvl w:val="1"/>
          <w:numId w:val="11"/>
        </w:numPr>
      </w:pPr>
      <w:r>
        <w:t xml:space="preserve">Formula if Direct Costs are unknown: </w:t>
      </w:r>
      <m:oMath>
        <m:r>
          <w:rPr>
            <w:rFonts w:ascii="Cambria Math" w:hAnsi="Cambria Math"/>
          </w:rPr>
          <m:t>TC -</m:t>
        </m:r>
        <m:d>
          <m:dPr>
            <m:begChr m:val="["/>
            <m:endChr m:val="]"/>
            <m:ctrlPr>
              <w:rPr>
                <w:rFonts w:ascii="Cambria Math" w:hAnsi="Cambria Math"/>
                <w:i/>
              </w:rPr>
            </m:ctrlPr>
          </m:dPr>
          <m:e>
            <m:r>
              <w:rPr>
                <w:rFonts w:ascii="Cambria Math" w:hAnsi="Cambria Math"/>
              </w:rPr>
              <m:t>TC ×</m:t>
            </m:r>
            <m:d>
              <m:dPr>
                <m:ctrlPr>
                  <w:rPr>
                    <w:rFonts w:ascii="Cambria Math" w:hAnsi="Cambria Math"/>
                    <w:i/>
                  </w:rPr>
                </m:ctrlPr>
              </m:dPr>
              <m:e>
                <m:r>
                  <w:rPr>
                    <w:rFonts w:ascii="Cambria Math" w:hAnsi="Cambria Math"/>
                  </w:rPr>
                  <m:t>1-F&amp;A Rate</m:t>
                </m:r>
              </m:e>
            </m:d>
          </m:e>
        </m:d>
        <m:r>
          <w:rPr>
            <w:rFonts w:ascii="Cambria Math" w:hAnsi="Cambria Math"/>
          </w:rPr>
          <m:t>=F&amp;A Costs</m:t>
        </m:r>
      </m:oMath>
    </w:p>
    <w:p w14:paraId="548DC9D9" w14:textId="77777777" w:rsidR="00CA5E3E" w:rsidRDefault="00CA5E3E" w:rsidP="00CA5E3E">
      <w:pPr>
        <w:pStyle w:val="ListParagraph"/>
        <w:ind w:left="1440"/>
      </w:pPr>
    </w:p>
    <w:p w14:paraId="452B8C75" w14:textId="13DB4453" w:rsidR="00E1226B" w:rsidRDefault="00E1226B" w:rsidP="00E1226B">
      <w:pPr>
        <w:spacing w:after="0"/>
        <w:rPr>
          <w:i/>
        </w:rPr>
      </w:pPr>
      <w:r w:rsidRPr="003D1A75">
        <w:rPr>
          <w:b/>
          <w:i/>
        </w:rPr>
        <w:t>Reminder:</w:t>
      </w:r>
      <w:r w:rsidRPr="003D1A75">
        <w:rPr>
          <w:i/>
        </w:rPr>
        <w:t xml:space="preserve"> Subaward costs to other UCs are always excluded from the base even when using TDC and TC calculations.</w:t>
      </w:r>
    </w:p>
    <w:p w14:paraId="7551F9A3" w14:textId="77777777" w:rsidR="00CA5E3E" w:rsidRPr="003D1A75" w:rsidRDefault="00CA5E3E" w:rsidP="00E1226B">
      <w:pPr>
        <w:spacing w:after="0"/>
        <w:rPr>
          <w:rFonts w:asciiTheme="majorHAnsi" w:eastAsiaTheme="majorEastAsia" w:hAnsiTheme="majorHAnsi" w:cstheme="majorBidi"/>
          <w:i/>
          <w:color w:val="2E74B5" w:themeColor="accent1" w:themeShade="BF"/>
          <w:sz w:val="26"/>
          <w:szCs w:val="26"/>
        </w:rPr>
      </w:pPr>
    </w:p>
    <w:p w14:paraId="3A4AB05C" w14:textId="6F3881D6" w:rsidR="00576613" w:rsidRDefault="00576613" w:rsidP="00576613">
      <w:pPr>
        <w:pStyle w:val="Heading2"/>
      </w:pPr>
      <w:bookmarkStart w:id="12" w:name="_Toc83128940"/>
      <w:r>
        <w:t>Sponsor and Program Guidelines</w:t>
      </w:r>
      <w:bookmarkEnd w:id="12"/>
    </w:p>
    <w:p w14:paraId="5E5C8CE4" w14:textId="7D7F4AA3" w:rsidR="00576613" w:rsidRDefault="00576613" w:rsidP="00576613">
      <w:r>
        <w:t xml:space="preserve">Sponsors issue guidance on </w:t>
      </w:r>
      <w:r w:rsidR="00E52800">
        <w:t>proposal requirements. It is critical follow all sponsor guidelines as not doing so could result in the proposal being rejected by the sponsor without review.</w:t>
      </w:r>
    </w:p>
    <w:p w14:paraId="1F95EE02" w14:textId="77777777" w:rsidR="00E52800" w:rsidRDefault="00E52800" w:rsidP="00576613">
      <w:r>
        <w:t xml:space="preserve">Guidelines are often found in the following locations. </w:t>
      </w:r>
    </w:p>
    <w:p w14:paraId="07A0FB09" w14:textId="215841BF" w:rsidR="00E52800" w:rsidRPr="00D37193" w:rsidRDefault="00E71128" w:rsidP="00D37193">
      <w:pPr>
        <w:pStyle w:val="ListParagraph"/>
        <w:numPr>
          <w:ilvl w:val="0"/>
          <w:numId w:val="3"/>
        </w:numPr>
        <w:spacing w:after="120"/>
        <w:contextualSpacing/>
      </w:pPr>
      <w:r w:rsidRPr="00D37193">
        <w:t>Solicitation</w:t>
      </w:r>
    </w:p>
    <w:p w14:paraId="51DF1075" w14:textId="5961389C" w:rsidR="00E71128" w:rsidRPr="00D37193" w:rsidRDefault="00E71128" w:rsidP="00D37193">
      <w:pPr>
        <w:pStyle w:val="ListParagraph"/>
        <w:numPr>
          <w:ilvl w:val="0"/>
          <w:numId w:val="3"/>
        </w:numPr>
        <w:spacing w:after="120"/>
        <w:contextualSpacing/>
      </w:pPr>
      <w:r w:rsidRPr="00D37193">
        <w:t>Sponsor website</w:t>
      </w:r>
    </w:p>
    <w:p w14:paraId="01C5A1BA" w14:textId="4D45AEA2" w:rsidR="00E71128" w:rsidRPr="00D37193" w:rsidRDefault="00E71128" w:rsidP="00D37193">
      <w:pPr>
        <w:pStyle w:val="ListParagraph"/>
        <w:numPr>
          <w:ilvl w:val="0"/>
          <w:numId w:val="3"/>
        </w:numPr>
        <w:spacing w:after="120"/>
        <w:contextualSpacing/>
      </w:pPr>
      <w:r w:rsidRPr="00D37193">
        <w:t>Sponsor application guide</w:t>
      </w:r>
    </w:p>
    <w:p w14:paraId="2CD8ECFE" w14:textId="36B5D8F9" w:rsidR="00B73EBB" w:rsidRDefault="00B73EBB" w:rsidP="002A57D5">
      <w:r>
        <w:t xml:space="preserve">Some of the key guidelines to look for include: </w:t>
      </w:r>
    </w:p>
    <w:p w14:paraId="79518F43" w14:textId="5F2A7395" w:rsidR="00B73EBB" w:rsidRPr="00D37193" w:rsidRDefault="00B73EBB" w:rsidP="00D37193">
      <w:pPr>
        <w:pStyle w:val="ListParagraph"/>
        <w:numPr>
          <w:ilvl w:val="0"/>
          <w:numId w:val="20"/>
        </w:numPr>
        <w:spacing w:after="120"/>
        <w:contextualSpacing/>
      </w:pPr>
      <w:r w:rsidRPr="00D37193">
        <w:t>Budget limits</w:t>
      </w:r>
      <w:r w:rsidR="00E76FFD" w:rsidRPr="00D37193">
        <w:t xml:space="preserve"> such as caps on: </w:t>
      </w:r>
    </w:p>
    <w:p w14:paraId="4A025040" w14:textId="392841A4" w:rsidR="00E76FFD" w:rsidRPr="00D37193" w:rsidRDefault="00E76FFD" w:rsidP="00D37193">
      <w:pPr>
        <w:pStyle w:val="ListParagraph"/>
        <w:numPr>
          <w:ilvl w:val="1"/>
          <w:numId w:val="20"/>
        </w:numPr>
        <w:spacing w:after="120"/>
        <w:contextualSpacing/>
      </w:pPr>
      <w:r w:rsidRPr="00D37193">
        <w:t>Direct Costs</w:t>
      </w:r>
    </w:p>
    <w:p w14:paraId="6FABC24B" w14:textId="142898CF" w:rsidR="00E76FFD" w:rsidRPr="00D37193" w:rsidRDefault="00E76FFD" w:rsidP="00D37193">
      <w:pPr>
        <w:pStyle w:val="ListParagraph"/>
        <w:numPr>
          <w:ilvl w:val="1"/>
          <w:numId w:val="20"/>
        </w:numPr>
        <w:spacing w:after="120"/>
        <w:contextualSpacing/>
      </w:pPr>
      <w:r w:rsidRPr="00D37193">
        <w:t>Specific categories</w:t>
      </w:r>
    </w:p>
    <w:p w14:paraId="2A5F7F72" w14:textId="0F2703DB" w:rsidR="00B73EBB" w:rsidRDefault="00B73EBB" w:rsidP="00EB2E37">
      <w:pPr>
        <w:pStyle w:val="ListParagraph"/>
        <w:numPr>
          <w:ilvl w:val="0"/>
          <w:numId w:val="20"/>
        </w:numPr>
      </w:pPr>
      <w:r>
        <w:t>Allowable, required and unallowable budget items (costs)</w:t>
      </w:r>
    </w:p>
    <w:p w14:paraId="3B073DE5" w14:textId="049107A8" w:rsidR="00B73EBB" w:rsidRDefault="00B73EBB" w:rsidP="00EB2E37">
      <w:pPr>
        <w:pStyle w:val="ListParagraph"/>
        <w:numPr>
          <w:ilvl w:val="0"/>
          <w:numId w:val="20"/>
        </w:numPr>
      </w:pPr>
      <w:r>
        <w:t>Cost-sharing requirements</w:t>
      </w:r>
    </w:p>
    <w:p w14:paraId="4ADF6EF4" w14:textId="63644B14" w:rsidR="00B73EBB" w:rsidRDefault="00B73EBB" w:rsidP="00EB2E37">
      <w:pPr>
        <w:pStyle w:val="ListParagraph"/>
        <w:numPr>
          <w:ilvl w:val="0"/>
          <w:numId w:val="20"/>
        </w:numPr>
      </w:pPr>
      <w:r>
        <w:t>Facilities and Administration (F&amp;A)/Indirect Cost Rate</w:t>
      </w:r>
    </w:p>
    <w:p w14:paraId="4DEFBDA8" w14:textId="5E2A01D2" w:rsidR="00B73EBB" w:rsidRDefault="00B73EBB" w:rsidP="00EB2E37">
      <w:pPr>
        <w:pStyle w:val="ListParagraph"/>
        <w:numPr>
          <w:ilvl w:val="0"/>
          <w:numId w:val="20"/>
        </w:numPr>
      </w:pPr>
      <w:r>
        <w:t>F&amp;A/Indirect Cost Base</w:t>
      </w:r>
    </w:p>
    <w:p w14:paraId="0C94C3A9" w14:textId="27572413" w:rsidR="00B73EBB" w:rsidRDefault="00B73EBB" w:rsidP="00EB2E37">
      <w:pPr>
        <w:pStyle w:val="ListParagraph"/>
        <w:numPr>
          <w:ilvl w:val="1"/>
          <w:numId w:val="20"/>
        </w:numPr>
      </w:pPr>
      <w:r>
        <w:t>Modified Total Direct Costs (MTDC)</w:t>
      </w:r>
    </w:p>
    <w:p w14:paraId="550FB402" w14:textId="73537EB8" w:rsidR="00B73EBB" w:rsidRDefault="00B73EBB" w:rsidP="00EB2E37">
      <w:pPr>
        <w:pStyle w:val="ListParagraph"/>
        <w:numPr>
          <w:ilvl w:val="1"/>
          <w:numId w:val="20"/>
        </w:numPr>
      </w:pPr>
      <w:r>
        <w:t>Total Direct Costs (TDC)</w:t>
      </w:r>
    </w:p>
    <w:p w14:paraId="653156F2" w14:textId="769414D6" w:rsidR="00B73EBB" w:rsidRDefault="00B73EBB" w:rsidP="00EB2E37">
      <w:pPr>
        <w:pStyle w:val="ListParagraph"/>
        <w:numPr>
          <w:ilvl w:val="1"/>
          <w:numId w:val="20"/>
        </w:numPr>
        <w:spacing w:after="120"/>
      </w:pPr>
      <w:r>
        <w:t>Total Costs (TC)</w:t>
      </w:r>
    </w:p>
    <w:p w14:paraId="5395C1FF" w14:textId="048D8B83" w:rsidR="00E76FFD" w:rsidRDefault="00E52800" w:rsidP="00EB2E37">
      <w:r>
        <w:lastRenderedPageBreak/>
        <w:t xml:space="preserve">Consider using a checklist, such as the </w:t>
      </w:r>
      <w:r w:rsidR="002F64F9">
        <w:rPr>
          <w:i/>
        </w:rPr>
        <w:t>Call for Proposals</w:t>
      </w:r>
      <w:r>
        <w:rPr>
          <w:i/>
        </w:rPr>
        <w:t xml:space="preserve"> Checklist</w:t>
      </w:r>
      <w:r>
        <w:t xml:space="preserve"> (</w:t>
      </w:r>
      <w:hyperlink r:id="rId11" w:history="1">
        <w:r w:rsidR="002F64F9" w:rsidRPr="001E26FD">
          <w:rPr>
            <w:rStyle w:val="Hyperlink"/>
          </w:rPr>
          <w:t>https://research.ucdavis.edu/wp-content/uploads/03-Call-for-Proposals-Checklist.pdf</w:t>
        </w:r>
      </w:hyperlink>
      <w:r w:rsidR="002F64F9">
        <w:t xml:space="preserve">) </w:t>
      </w:r>
      <w:r>
        <w:t xml:space="preserve">while reviewing the various sponsor guidelines to help identify important information. </w:t>
      </w:r>
    </w:p>
    <w:p w14:paraId="52DAB162" w14:textId="62FAD409" w:rsidR="00576613" w:rsidRDefault="00576613" w:rsidP="006E5BF4">
      <w:pPr>
        <w:pStyle w:val="Heading2"/>
        <w:spacing w:before="240"/>
      </w:pPr>
      <w:bookmarkStart w:id="13" w:name="_Toc83128941"/>
      <w:r>
        <w:t>Discuss/Plan the Budget with the Principal Investigator</w:t>
      </w:r>
      <w:bookmarkEnd w:id="13"/>
    </w:p>
    <w:p w14:paraId="2AD3F0D1" w14:textId="77777777" w:rsidR="00E52800" w:rsidRDefault="00E52800" w:rsidP="002F64F9">
      <w:r>
        <w:t xml:space="preserve">The Principal Investigator (PI) is ultimately responsible for the project and is in the best position provide guidance on preparing the proposal budget. </w:t>
      </w:r>
    </w:p>
    <w:p w14:paraId="1FCA5134" w14:textId="61F672CC" w:rsidR="002F64F9" w:rsidRDefault="002F64F9" w:rsidP="002F64F9">
      <w:r>
        <w:t xml:space="preserve">Ask the PI to identify </w:t>
      </w:r>
      <w:r w:rsidR="00C60A81">
        <w:t>budget line items</w:t>
      </w:r>
      <w:r>
        <w:t xml:space="preserve"> to include in the budget and ask follow-up clarifying questions before ending the discussion. </w:t>
      </w:r>
    </w:p>
    <w:p w14:paraId="2F99F21C" w14:textId="66A7623F" w:rsidR="002F64F9" w:rsidRDefault="002F64F9" w:rsidP="004544CF">
      <w:r>
        <w:t>After your discussion with the PI, determine the appropriate</w:t>
      </w:r>
      <w:r w:rsidRPr="00D37193">
        <w:t xml:space="preserve"> </w:t>
      </w:r>
      <w:r w:rsidR="00E71128" w:rsidRPr="00D37193">
        <w:t>budget categories</w:t>
      </w:r>
      <w:r w:rsidRPr="00D37193">
        <w:t xml:space="preserve"> t</w:t>
      </w:r>
      <w:r>
        <w:t xml:space="preserve">hat the </w:t>
      </w:r>
      <w:r w:rsidR="004544CF">
        <w:t xml:space="preserve">budget line </w:t>
      </w:r>
      <w:r w:rsidR="00C60A81">
        <w:t xml:space="preserve">items </w:t>
      </w:r>
      <w:r>
        <w:t xml:space="preserve">identified by the PI fit in. </w:t>
      </w:r>
    </w:p>
    <w:p w14:paraId="3FE9FB2E" w14:textId="2B65770C" w:rsidR="002F64F9" w:rsidRDefault="002F64F9" w:rsidP="002F64F9">
      <w:r>
        <w:t>Then evaluate those identified</w:t>
      </w:r>
      <w:r w:rsidRPr="00D37193">
        <w:t xml:space="preserve"> </w:t>
      </w:r>
      <w:r w:rsidR="00E71128" w:rsidRPr="00D37193">
        <w:t>budget categories</w:t>
      </w:r>
      <w:r w:rsidR="00E71128">
        <w:t xml:space="preserve"> </w:t>
      </w:r>
      <w:r>
        <w:t>for:</w:t>
      </w:r>
    </w:p>
    <w:p w14:paraId="32C7B29E" w14:textId="6700BFA6" w:rsidR="00C60A81" w:rsidRDefault="00C60A81" w:rsidP="00EB2E37">
      <w:pPr>
        <w:pStyle w:val="ListParagraph"/>
        <w:numPr>
          <w:ilvl w:val="0"/>
          <w:numId w:val="16"/>
        </w:numPr>
      </w:pPr>
      <w:r>
        <w:t>Allowability</w:t>
      </w:r>
    </w:p>
    <w:p w14:paraId="22C52C0E" w14:textId="389FC6B7" w:rsidR="00C60A81" w:rsidRDefault="00C60A81" w:rsidP="00EB2E37">
      <w:pPr>
        <w:pStyle w:val="ListParagraph"/>
        <w:numPr>
          <w:ilvl w:val="0"/>
          <w:numId w:val="16"/>
        </w:numPr>
      </w:pPr>
      <w:r>
        <w:t>Allocability</w:t>
      </w:r>
    </w:p>
    <w:p w14:paraId="5A899810" w14:textId="7032F79C" w:rsidR="00C60A81" w:rsidRDefault="00C60A81" w:rsidP="00EB2E37">
      <w:pPr>
        <w:pStyle w:val="ListParagraph"/>
        <w:numPr>
          <w:ilvl w:val="0"/>
          <w:numId w:val="16"/>
        </w:numPr>
        <w:spacing w:after="120"/>
      </w:pPr>
      <w:r>
        <w:t xml:space="preserve">Reasonability </w:t>
      </w:r>
    </w:p>
    <w:p w14:paraId="438B689C" w14:textId="722B4852" w:rsidR="002F64F9" w:rsidRDefault="002F64F9" w:rsidP="002F64F9">
      <w:r>
        <w:t xml:space="preserve">Consider using a checklist, such as the </w:t>
      </w:r>
      <w:r w:rsidRPr="002F64F9">
        <w:rPr>
          <w:i/>
        </w:rPr>
        <w:t>New Proposal Checklist</w:t>
      </w:r>
      <w:r>
        <w:t xml:space="preserve"> (</w:t>
      </w:r>
      <w:hyperlink r:id="rId12" w:history="1">
        <w:r w:rsidRPr="001E26FD">
          <w:rPr>
            <w:rStyle w:val="Hyperlink"/>
          </w:rPr>
          <w:t>https://research.ucdavis.edu/wp-content/uploads/02-New-Proposal-Checklist.pdf</w:t>
        </w:r>
      </w:hyperlink>
      <w:r>
        <w:t>) to organize your discussion with the PI.</w:t>
      </w:r>
      <w:r w:rsidR="00EF3071">
        <w:t xml:space="preserve"> </w:t>
      </w:r>
    </w:p>
    <w:p w14:paraId="018254A0" w14:textId="7682F366" w:rsidR="00CA5E3E" w:rsidRDefault="00CA5E3E" w:rsidP="002F64F9"/>
    <w:p w14:paraId="2A745374" w14:textId="48860638" w:rsidR="009E0EF0" w:rsidRDefault="009E0EF0" w:rsidP="009E0EF0">
      <w:pPr>
        <w:pStyle w:val="Heading1"/>
      </w:pPr>
      <w:bookmarkStart w:id="14" w:name="_Toc68271171"/>
      <w:bookmarkStart w:id="15" w:name="_Toc83110026"/>
      <w:bookmarkStart w:id="16" w:name="_Toc83128942"/>
      <w:bookmarkStart w:id="17" w:name="_Hlk83127776"/>
      <w:r>
        <w:t>RFP SCENARIO: Sponsor Budget Guidelines (NSF 18-581)</w:t>
      </w:r>
      <w:bookmarkEnd w:id="14"/>
      <w:bookmarkEnd w:id="15"/>
      <w:bookmarkEnd w:id="16"/>
    </w:p>
    <w:p w14:paraId="4BB24708" w14:textId="77777777" w:rsidR="009E0EF0" w:rsidRPr="00DD40EE" w:rsidRDefault="009E0EF0" w:rsidP="009E0EF0">
      <w:pPr>
        <w:rPr>
          <w:color w:val="ED7D31" w:themeColor="accent2"/>
        </w:rPr>
      </w:pPr>
      <w:r w:rsidRPr="00DD40EE">
        <w:rPr>
          <w:color w:val="ED7D31" w:themeColor="accent2"/>
        </w:rPr>
        <w:t>III. AWARD INFORMATION</w:t>
      </w:r>
    </w:p>
    <w:p w14:paraId="115BD919" w14:textId="77777777" w:rsidR="009E0EF0" w:rsidRPr="00C737EA" w:rsidRDefault="009E0EF0" w:rsidP="009E0EF0">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Award size:</w:t>
      </w:r>
      <w:r w:rsidRPr="00C737EA">
        <w:rPr>
          <w:rFonts w:asciiTheme="minorHAnsi" w:hAnsiTheme="minorHAnsi" w:cstheme="minorHAnsi"/>
          <w:color w:val="000000"/>
          <w:szCs w:val="22"/>
        </w:rPr>
        <w:t> Under this solicitation, the maximum total (for all years) award size is $2.5 million, including indirect costs. US-UK Collaborative Projects can request additional funding for the UK component of the project. The minimum award size is $1.5 million total project costs for all years, or $1.0 million for the US component of US-UK, US-Israel and US-China Collaborative Projects. For US-Israel Collaborative Projects, the maximum award size for the Israeli portion is $70,000/year. For US-China Collaborative Projects, the maximum award size for the Chinese portion is ¥4.5M total project costs for all years.</w:t>
      </w:r>
    </w:p>
    <w:p w14:paraId="0BA449BC" w14:textId="77777777" w:rsidR="009E0EF0" w:rsidRPr="00C737EA" w:rsidRDefault="009E0EF0" w:rsidP="009E0EF0">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Award duration: </w:t>
      </w:r>
      <w:r w:rsidRPr="00C737EA">
        <w:rPr>
          <w:rFonts w:asciiTheme="minorHAnsi" w:hAnsiTheme="minorHAnsi" w:cstheme="minorHAnsi"/>
          <w:color w:val="000000"/>
          <w:szCs w:val="22"/>
        </w:rPr>
        <w:t>The maximum award duration is five years.</w:t>
      </w:r>
    </w:p>
    <w:p w14:paraId="38AD66DF" w14:textId="77777777" w:rsidR="009E0EF0" w:rsidRPr="00C737EA" w:rsidRDefault="009E0EF0" w:rsidP="009E0EF0">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RCN proposals</w:t>
      </w:r>
      <w:r w:rsidRPr="00C737EA">
        <w:rPr>
          <w:rFonts w:asciiTheme="minorHAnsi" w:hAnsiTheme="minorHAnsi" w:cstheme="minorHAnsi"/>
          <w:color w:val="000000"/>
          <w:szCs w:val="22"/>
        </w:rPr>
        <w:t>: The maximum award size for RCN proposals is $500,000 as per the RCN solicitation. For US-UK Collaborative RCN proposals, the maximum award size for the US component is $500,000.</w:t>
      </w:r>
    </w:p>
    <w:p w14:paraId="6F504DFA" w14:textId="77777777" w:rsidR="009E0EF0" w:rsidRPr="00DD40EE" w:rsidRDefault="009E0EF0" w:rsidP="009E0EF0">
      <w:pPr>
        <w:rPr>
          <w:color w:val="ED7D31" w:themeColor="accent2"/>
        </w:rPr>
      </w:pPr>
      <w:r w:rsidRPr="00DD40EE">
        <w:rPr>
          <w:color w:val="ED7D31" w:themeColor="accent2"/>
        </w:rPr>
        <w:t>V. B. Budgetary Information</w:t>
      </w:r>
    </w:p>
    <w:p w14:paraId="76CC6F45" w14:textId="77777777" w:rsidR="009E0EF0" w:rsidRPr="00C737EA" w:rsidRDefault="009E0EF0" w:rsidP="009E0EF0">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Cost Sharing:</w:t>
      </w:r>
    </w:p>
    <w:p w14:paraId="1BD5A939" w14:textId="77777777" w:rsidR="009E0EF0" w:rsidRPr="00C737EA" w:rsidRDefault="009E0EF0" w:rsidP="009E0EF0">
      <w:pPr>
        <w:pStyle w:val="NormalWeb"/>
        <w:shd w:val="clear" w:color="auto" w:fill="FFFFFF"/>
        <w:spacing w:before="0" w:beforeAutospacing="0" w:after="120" w:afterAutospacing="0"/>
        <w:rPr>
          <w:rFonts w:asciiTheme="minorHAnsi" w:hAnsiTheme="minorHAnsi" w:cstheme="minorHAnsi"/>
          <w:color w:val="000000"/>
          <w:szCs w:val="22"/>
        </w:rPr>
      </w:pPr>
      <w:r w:rsidRPr="00C737EA">
        <w:rPr>
          <w:rFonts w:asciiTheme="minorHAnsi" w:hAnsiTheme="minorHAnsi" w:cstheme="minorHAnsi"/>
          <w:color w:val="000000"/>
          <w:szCs w:val="22"/>
        </w:rPr>
        <w:t>Inclusion of voluntary committed cost sharing is prohibited.</w:t>
      </w:r>
    </w:p>
    <w:p w14:paraId="6EC9AC9F" w14:textId="77777777" w:rsidR="009E0EF0" w:rsidRPr="00C737EA" w:rsidRDefault="009E0EF0" w:rsidP="009E0EF0">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Other Budgetary Limitations:</w:t>
      </w:r>
    </w:p>
    <w:p w14:paraId="49F04373" w14:textId="77777777" w:rsidR="009E0EF0" w:rsidRPr="00C737EA" w:rsidRDefault="009E0EF0" w:rsidP="009E0EF0">
      <w:pPr>
        <w:pStyle w:val="NormalWeb"/>
        <w:shd w:val="clear" w:color="auto" w:fill="FFFFFF"/>
        <w:spacing w:before="0" w:beforeAutospacing="0" w:after="120" w:afterAutospacing="0"/>
        <w:rPr>
          <w:rFonts w:asciiTheme="minorHAnsi" w:hAnsiTheme="minorHAnsi" w:cstheme="minorHAnsi"/>
          <w:color w:val="000000"/>
          <w:szCs w:val="22"/>
        </w:rPr>
      </w:pPr>
      <w:r w:rsidRPr="00C737EA">
        <w:rPr>
          <w:rFonts w:asciiTheme="minorHAnsi" w:hAnsiTheme="minorHAnsi" w:cstheme="minorHAnsi"/>
          <w:color w:val="000000"/>
          <w:szCs w:val="22"/>
        </w:rPr>
        <w:t>EEID projects must have a minimum budget of $1,500,000 in total project costs for all years; US-UK Collaborative, US-Israel, and US-China Collaborative projects must have a minimum budget of $1,000,000 in total project costs for all years. Research that falls within the scope of the EEID initiative but with project aims that do not require budgets of this magnitude should be directed to the appropriate core program.</w:t>
      </w:r>
    </w:p>
    <w:p w14:paraId="21587E00" w14:textId="77777777" w:rsidR="009E0EF0" w:rsidRPr="00C737EA" w:rsidRDefault="009E0EF0" w:rsidP="009E0EF0">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Budget Preparation Instructions:</w:t>
      </w:r>
    </w:p>
    <w:p w14:paraId="5AE69D11" w14:textId="77777777" w:rsidR="009E0EF0" w:rsidRPr="00C737EA" w:rsidRDefault="009E0EF0" w:rsidP="009E0EF0">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Subawards</w:t>
      </w:r>
    </w:p>
    <w:p w14:paraId="5C247190" w14:textId="77777777" w:rsidR="009E0EF0" w:rsidRPr="00C737EA" w:rsidRDefault="009E0EF0" w:rsidP="009E0EF0">
      <w:pPr>
        <w:pStyle w:val="NormalWeb"/>
        <w:shd w:val="clear" w:color="auto" w:fill="FFFFFF"/>
        <w:spacing w:before="0" w:beforeAutospacing="0" w:after="120" w:afterAutospacing="0"/>
        <w:rPr>
          <w:rFonts w:asciiTheme="minorHAnsi" w:hAnsiTheme="minorHAnsi" w:cstheme="minorHAnsi"/>
          <w:color w:val="000000"/>
          <w:szCs w:val="22"/>
        </w:rPr>
      </w:pPr>
      <w:r w:rsidRPr="00C737EA">
        <w:rPr>
          <w:rFonts w:asciiTheme="minorHAnsi" w:hAnsiTheme="minorHAnsi" w:cstheme="minorHAnsi"/>
          <w:color w:val="000000"/>
          <w:szCs w:val="22"/>
        </w:rPr>
        <w:t xml:space="preserve">In accordance with the applicable award terms and conditions, proposers are reminded of their responsibilities with regard to subawardees. Should an award be made, the primary awardee is responsible for ensuring compliance with the </w:t>
      </w:r>
      <w:r w:rsidRPr="00C737EA">
        <w:rPr>
          <w:rFonts w:asciiTheme="minorHAnsi" w:hAnsiTheme="minorHAnsi" w:cstheme="minorHAnsi"/>
          <w:color w:val="000000"/>
          <w:szCs w:val="22"/>
        </w:rPr>
        <w:lastRenderedPageBreak/>
        <w:t>appropriate terms and conditions to, as well as the management and oversight of, any subawardees on the project, including any foreign subawardees.</w:t>
      </w:r>
    </w:p>
    <w:p w14:paraId="18C075CF" w14:textId="77777777" w:rsidR="009E0EF0" w:rsidRDefault="009E0EF0" w:rsidP="002F64F9"/>
    <w:p w14:paraId="6210080C" w14:textId="77777777" w:rsidR="0014646E" w:rsidRDefault="0014646E" w:rsidP="0014646E">
      <w:pPr>
        <w:pStyle w:val="Heading1"/>
      </w:pPr>
      <w:bookmarkStart w:id="18" w:name="_Toc14784925"/>
      <w:bookmarkStart w:id="19" w:name="_Toc83128943"/>
      <w:bookmarkEnd w:id="17"/>
      <w:r>
        <w:t>Activity 1: Getting Started</w:t>
      </w:r>
      <w:bookmarkEnd w:id="18"/>
      <w:bookmarkEnd w:id="19"/>
    </w:p>
    <w:p w14:paraId="1C118D87" w14:textId="0902478E" w:rsidR="0014646E" w:rsidRDefault="0014646E" w:rsidP="0014646E">
      <w:pPr>
        <w:pStyle w:val="Heading2"/>
      </w:pPr>
      <w:bookmarkStart w:id="20" w:name="_Toc14784926"/>
      <w:bookmarkStart w:id="21" w:name="_Toc83128944"/>
      <w:r>
        <w:t>A. Interpret Sponsor Budget Guidelines</w:t>
      </w:r>
      <w:bookmarkEnd w:id="20"/>
      <w:bookmarkEnd w:id="21"/>
    </w:p>
    <w:tbl>
      <w:tblPr>
        <w:tblStyle w:val="GridTable1Light"/>
        <w:tblW w:w="10880" w:type="dxa"/>
        <w:tblLook w:val="0420" w:firstRow="1" w:lastRow="0" w:firstColumn="0" w:lastColumn="0" w:noHBand="0" w:noVBand="1"/>
      </w:tblPr>
      <w:tblGrid>
        <w:gridCol w:w="4135"/>
        <w:gridCol w:w="6745"/>
      </w:tblGrid>
      <w:tr w:rsidR="001522BA" w:rsidRPr="001522BA" w14:paraId="729B944B" w14:textId="77777777" w:rsidTr="00D37193">
        <w:trPr>
          <w:cnfStyle w:val="100000000000" w:firstRow="1" w:lastRow="0" w:firstColumn="0" w:lastColumn="0" w:oddVBand="0" w:evenVBand="0" w:oddHBand="0" w:evenHBand="0" w:firstRowFirstColumn="0" w:firstRowLastColumn="0" w:lastRowFirstColumn="0" w:lastRowLastColumn="0"/>
          <w:trHeight w:val="584"/>
        </w:trPr>
        <w:tc>
          <w:tcPr>
            <w:tcW w:w="4135" w:type="dxa"/>
            <w:hideMark/>
          </w:tcPr>
          <w:p w14:paraId="68FE46FE" w14:textId="77777777" w:rsidR="001522BA" w:rsidRPr="001522BA" w:rsidRDefault="001522BA" w:rsidP="001522BA">
            <w:r w:rsidRPr="001522BA">
              <w:t>Question</w:t>
            </w:r>
          </w:p>
        </w:tc>
        <w:tc>
          <w:tcPr>
            <w:tcW w:w="6745" w:type="dxa"/>
            <w:hideMark/>
          </w:tcPr>
          <w:p w14:paraId="7DF672B5" w14:textId="77777777" w:rsidR="001522BA" w:rsidRPr="001522BA" w:rsidRDefault="001522BA" w:rsidP="001522BA">
            <w:r w:rsidRPr="001522BA">
              <w:t>Answer</w:t>
            </w:r>
          </w:p>
        </w:tc>
      </w:tr>
      <w:tr w:rsidR="001522BA" w:rsidRPr="001522BA" w14:paraId="7D59DB20" w14:textId="77777777" w:rsidTr="001522BA">
        <w:trPr>
          <w:trHeight w:val="584"/>
        </w:trPr>
        <w:tc>
          <w:tcPr>
            <w:tcW w:w="4135" w:type="dxa"/>
            <w:hideMark/>
          </w:tcPr>
          <w:p w14:paraId="5594FBE7" w14:textId="77777777" w:rsidR="001522BA" w:rsidRPr="001522BA" w:rsidRDefault="001522BA" w:rsidP="001522BA">
            <w:r w:rsidRPr="001522BA">
              <w:t>1. What is the maximum award duration?</w:t>
            </w:r>
          </w:p>
        </w:tc>
        <w:sdt>
          <w:sdtPr>
            <w:id w:val="-1667703497"/>
            <w:placeholder>
              <w:docPart w:val="DefaultPlaceholder_-1854013440"/>
            </w:placeholder>
            <w:showingPlcHdr/>
          </w:sdtPr>
          <w:sdtEndPr/>
          <w:sdtContent>
            <w:tc>
              <w:tcPr>
                <w:tcW w:w="6745" w:type="dxa"/>
                <w:hideMark/>
              </w:tcPr>
              <w:p w14:paraId="4F90B418" w14:textId="7391FE2E" w:rsidR="001522BA" w:rsidRPr="001522BA" w:rsidRDefault="00A06769" w:rsidP="001522BA">
                <w:r w:rsidRPr="007C4A99">
                  <w:rPr>
                    <w:rStyle w:val="PlaceholderText"/>
                  </w:rPr>
                  <w:t>Click or tap here to enter text.</w:t>
                </w:r>
              </w:p>
            </w:tc>
          </w:sdtContent>
        </w:sdt>
      </w:tr>
      <w:tr w:rsidR="001522BA" w:rsidRPr="001522BA" w14:paraId="4D9D20B5" w14:textId="77777777" w:rsidTr="00D37193">
        <w:trPr>
          <w:trHeight w:val="584"/>
        </w:trPr>
        <w:tc>
          <w:tcPr>
            <w:tcW w:w="4135" w:type="dxa"/>
            <w:hideMark/>
          </w:tcPr>
          <w:p w14:paraId="7B3855BB" w14:textId="77777777" w:rsidR="001522BA" w:rsidRPr="001522BA" w:rsidRDefault="001522BA" w:rsidP="001522BA">
            <w:r w:rsidRPr="001522BA">
              <w:t xml:space="preserve">2. Is cost sharing allowed and/or required? </w:t>
            </w:r>
          </w:p>
        </w:tc>
        <w:sdt>
          <w:sdtPr>
            <w:id w:val="-2015750891"/>
            <w:placeholder>
              <w:docPart w:val="DefaultPlaceholder_-1854013440"/>
            </w:placeholder>
            <w:showingPlcHdr/>
          </w:sdtPr>
          <w:sdtEndPr/>
          <w:sdtContent>
            <w:tc>
              <w:tcPr>
                <w:tcW w:w="6745" w:type="dxa"/>
                <w:hideMark/>
              </w:tcPr>
              <w:p w14:paraId="3B3DD18F" w14:textId="0338D5FB" w:rsidR="001522BA" w:rsidRPr="001522BA" w:rsidRDefault="00A06769" w:rsidP="001522BA">
                <w:r w:rsidRPr="007C4A99">
                  <w:rPr>
                    <w:rStyle w:val="PlaceholderText"/>
                  </w:rPr>
                  <w:t>Click or tap here to enter text.</w:t>
                </w:r>
              </w:p>
            </w:tc>
          </w:sdtContent>
        </w:sdt>
      </w:tr>
      <w:tr w:rsidR="001522BA" w:rsidRPr="001522BA" w14:paraId="32171D35" w14:textId="77777777" w:rsidTr="001522BA">
        <w:trPr>
          <w:trHeight w:val="584"/>
        </w:trPr>
        <w:tc>
          <w:tcPr>
            <w:tcW w:w="4135" w:type="dxa"/>
            <w:hideMark/>
          </w:tcPr>
          <w:p w14:paraId="1FFC9DB7" w14:textId="77777777" w:rsidR="001522BA" w:rsidRPr="001522BA" w:rsidRDefault="001522BA" w:rsidP="001522BA">
            <w:r w:rsidRPr="001522BA">
              <w:t xml:space="preserve">3. What is the maximum budget size? </w:t>
            </w:r>
          </w:p>
        </w:tc>
        <w:sdt>
          <w:sdtPr>
            <w:id w:val="115803173"/>
            <w:placeholder>
              <w:docPart w:val="DefaultPlaceholder_-1854013440"/>
            </w:placeholder>
            <w:showingPlcHdr/>
          </w:sdtPr>
          <w:sdtEndPr/>
          <w:sdtContent>
            <w:tc>
              <w:tcPr>
                <w:tcW w:w="6745" w:type="dxa"/>
                <w:hideMark/>
              </w:tcPr>
              <w:p w14:paraId="393B46C7" w14:textId="2CCC14C9" w:rsidR="001522BA" w:rsidRPr="001522BA" w:rsidRDefault="00A06769" w:rsidP="001522BA">
                <w:r w:rsidRPr="007C4A99">
                  <w:rPr>
                    <w:rStyle w:val="PlaceholderText"/>
                  </w:rPr>
                  <w:t>Click or tap here to enter text.</w:t>
                </w:r>
              </w:p>
            </w:tc>
          </w:sdtContent>
        </w:sdt>
      </w:tr>
      <w:tr w:rsidR="001522BA" w:rsidRPr="001522BA" w14:paraId="316CD5A5" w14:textId="77777777" w:rsidTr="00D37193">
        <w:trPr>
          <w:trHeight w:val="584"/>
        </w:trPr>
        <w:tc>
          <w:tcPr>
            <w:tcW w:w="4135" w:type="dxa"/>
            <w:hideMark/>
          </w:tcPr>
          <w:p w14:paraId="3BC836B9" w14:textId="77777777" w:rsidR="001522BA" w:rsidRPr="001522BA" w:rsidRDefault="001522BA" w:rsidP="001522BA">
            <w:r w:rsidRPr="001522BA">
              <w:t xml:space="preserve">4. What is the minimum award size? </w:t>
            </w:r>
          </w:p>
        </w:tc>
        <w:tc>
          <w:tcPr>
            <w:tcW w:w="6745" w:type="dxa"/>
            <w:hideMark/>
          </w:tcPr>
          <w:p w14:paraId="0AE82117" w14:textId="3EE2E007" w:rsidR="001522BA" w:rsidRPr="001522BA" w:rsidRDefault="001522BA" w:rsidP="00F27176">
            <w:pPr>
              <w:numPr>
                <w:ilvl w:val="0"/>
                <w:numId w:val="49"/>
              </w:numPr>
              <w:spacing w:before="120"/>
              <w:ind w:left="360"/>
            </w:pPr>
            <w:r w:rsidRPr="001522BA">
              <w:t>Tot</w:t>
            </w:r>
            <w:r w:rsidR="00F27176">
              <w:t xml:space="preserve">al project costs for all years:  </w:t>
            </w:r>
            <w:sdt>
              <w:sdtPr>
                <w:id w:val="533462851"/>
                <w:placeholder>
                  <w:docPart w:val="DefaultPlaceholder_-1854013440"/>
                </w:placeholder>
                <w:showingPlcHdr/>
              </w:sdtPr>
              <w:sdtEndPr/>
              <w:sdtContent>
                <w:r w:rsidR="00536304" w:rsidRPr="007C4A99">
                  <w:rPr>
                    <w:rStyle w:val="PlaceholderText"/>
                  </w:rPr>
                  <w:t>Click or tap here to enter text.</w:t>
                </w:r>
              </w:sdtContent>
            </w:sdt>
          </w:p>
          <w:p w14:paraId="064A2695" w14:textId="7CBD0711" w:rsidR="001522BA" w:rsidRPr="001522BA" w:rsidRDefault="001522BA" w:rsidP="00F27176">
            <w:pPr>
              <w:numPr>
                <w:ilvl w:val="0"/>
                <w:numId w:val="50"/>
              </w:numPr>
              <w:ind w:left="360"/>
            </w:pPr>
            <w:r w:rsidRPr="001522BA">
              <w:t xml:space="preserve">US Component </w:t>
            </w:r>
            <w:r w:rsidR="00F27176">
              <w:t xml:space="preserve">of US-UK Collaborative Projects: </w:t>
            </w:r>
            <w:sdt>
              <w:sdtPr>
                <w:id w:val="79950793"/>
                <w:placeholder>
                  <w:docPart w:val="DefaultPlaceholder_-1854013440"/>
                </w:placeholder>
                <w:showingPlcHdr/>
              </w:sdtPr>
              <w:sdtEndPr/>
              <w:sdtContent>
                <w:r w:rsidR="00536304" w:rsidRPr="007C4A99">
                  <w:rPr>
                    <w:rStyle w:val="PlaceholderText"/>
                  </w:rPr>
                  <w:t>Click or tap here to enter text.</w:t>
                </w:r>
              </w:sdtContent>
            </w:sdt>
          </w:p>
          <w:p w14:paraId="65B6D095" w14:textId="74B48647" w:rsidR="001522BA" w:rsidRPr="001522BA" w:rsidRDefault="001522BA" w:rsidP="00F27176">
            <w:pPr>
              <w:numPr>
                <w:ilvl w:val="0"/>
                <w:numId w:val="51"/>
              </w:numPr>
              <w:ind w:left="360"/>
            </w:pPr>
            <w:r w:rsidRPr="001522BA">
              <w:t>US Component of the US</w:t>
            </w:r>
            <w:r w:rsidR="00F27176">
              <w:t xml:space="preserve">-Israel Collaborative Projects: </w:t>
            </w:r>
            <w:sdt>
              <w:sdtPr>
                <w:id w:val="1070156091"/>
                <w:placeholder>
                  <w:docPart w:val="DefaultPlaceholder_-1854013440"/>
                </w:placeholder>
                <w:showingPlcHdr/>
              </w:sdtPr>
              <w:sdtEndPr/>
              <w:sdtContent>
                <w:r w:rsidR="00536304" w:rsidRPr="007C4A99">
                  <w:rPr>
                    <w:rStyle w:val="PlaceholderText"/>
                  </w:rPr>
                  <w:t>Click or tap here to enter text.</w:t>
                </w:r>
              </w:sdtContent>
            </w:sdt>
          </w:p>
        </w:tc>
      </w:tr>
    </w:tbl>
    <w:p w14:paraId="7FA1649C" w14:textId="77777777" w:rsidR="001522BA" w:rsidRPr="00D37193" w:rsidRDefault="001522BA" w:rsidP="00D37193"/>
    <w:p w14:paraId="7F5B03EA" w14:textId="77777777" w:rsidR="00E80AC0" w:rsidRDefault="00E80AC0" w:rsidP="00E80AC0">
      <w:pPr>
        <w:pStyle w:val="Heading1"/>
      </w:pPr>
      <w:bookmarkStart w:id="22" w:name="_Toc68271172"/>
      <w:bookmarkStart w:id="23" w:name="_Toc83110028"/>
      <w:bookmarkStart w:id="24" w:name="_Toc83128945"/>
      <w:bookmarkStart w:id="25" w:name="_Toc14784927"/>
      <w:r>
        <w:t>Budget Scenario</w:t>
      </w:r>
      <w:bookmarkEnd w:id="22"/>
      <w:bookmarkEnd w:id="23"/>
      <w:bookmarkEnd w:id="24"/>
    </w:p>
    <w:p w14:paraId="61B22DE7" w14:textId="77777777" w:rsidR="00E80AC0" w:rsidRPr="00DD40EE" w:rsidRDefault="00E80AC0" w:rsidP="00E80AC0">
      <w:pPr>
        <w:rPr>
          <w:szCs w:val="22"/>
        </w:rPr>
      </w:pPr>
      <w:r w:rsidRPr="00DD40EE">
        <w:rPr>
          <w:szCs w:val="22"/>
        </w:rPr>
        <w:t xml:space="preserve">Professor L.B. “Jeff” Jeffries from Chemistry has asked you to draft three-year budget for a proposal to the National Science Foundation (NSF) Ecology and Evolution of Infectious Disease (EEID) Program. The proposal is due to NSF on </w:t>
      </w:r>
      <w:r>
        <w:rPr>
          <w:szCs w:val="22"/>
        </w:rPr>
        <w:t>November 20</w:t>
      </w:r>
      <w:r w:rsidRPr="00DD40EE">
        <w:rPr>
          <w:szCs w:val="22"/>
        </w:rPr>
        <w:t>, 20</w:t>
      </w:r>
      <w:r>
        <w:rPr>
          <w:szCs w:val="22"/>
        </w:rPr>
        <w:t>21</w:t>
      </w:r>
      <w:r w:rsidRPr="00DD40EE">
        <w:rPr>
          <w:szCs w:val="22"/>
        </w:rPr>
        <w:t xml:space="preserve">. </w:t>
      </w:r>
    </w:p>
    <w:p w14:paraId="0B97E78A" w14:textId="77777777" w:rsidR="00E80AC0" w:rsidRPr="00DD40EE" w:rsidRDefault="00E80AC0" w:rsidP="00E80AC0">
      <w:pPr>
        <w:rPr>
          <w:szCs w:val="22"/>
        </w:rPr>
      </w:pPr>
      <w:r w:rsidRPr="00DD40EE">
        <w:rPr>
          <w:szCs w:val="22"/>
        </w:rPr>
        <w:t xml:space="preserve">Professor Jeffries has provided the following information. </w:t>
      </w:r>
    </w:p>
    <w:p w14:paraId="5D9A4CD5" w14:textId="601E0794" w:rsidR="00E80AC0" w:rsidRPr="00DD40EE" w:rsidRDefault="00E80AC0" w:rsidP="00E80AC0">
      <w:pPr>
        <w:pStyle w:val="ListParagraph"/>
        <w:numPr>
          <w:ilvl w:val="0"/>
          <w:numId w:val="55"/>
        </w:numPr>
        <w:rPr>
          <w:szCs w:val="22"/>
        </w:rPr>
      </w:pPr>
      <w:r w:rsidRPr="00DD40EE">
        <w:rPr>
          <w:szCs w:val="22"/>
        </w:rPr>
        <w:t xml:space="preserve">The purpose of the project is to conduct basic research on </w:t>
      </w:r>
      <w:r w:rsidR="001D40BD">
        <w:rPr>
          <w:szCs w:val="22"/>
        </w:rPr>
        <w:t>malaria with collaborators in the UK</w:t>
      </w:r>
      <w:r w:rsidRPr="00DD40EE">
        <w:rPr>
          <w:szCs w:val="22"/>
        </w:rPr>
        <w:t xml:space="preserve">. All of the work will be conducted on campus. </w:t>
      </w:r>
    </w:p>
    <w:p w14:paraId="03826DF6" w14:textId="77777777" w:rsidR="00E80AC0" w:rsidRPr="00DD40EE" w:rsidRDefault="00E80AC0" w:rsidP="00E80AC0">
      <w:pPr>
        <w:pStyle w:val="ListParagraph"/>
        <w:numPr>
          <w:ilvl w:val="0"/>
          <w:numId w:val="55"/>
        </w:numPr>
        <w:rPr>
          <w:rFonts w:eastAsia="Calibri" w:hAnsi="Calibri" w:cs="Calibri"/>
          <w:szCs w:val="22"/>
        </w:rPr>
      </w:pPr>
      <w:r w:rsidRPr="00DD40EE">
        <w:rPr>
          <w:szCs w:val="22"/>
        </w:rPr>
        <w:t>The projected start date will be October 1, 202</w:t>
      </w:r>
      <w:r>
        <w:rPr>
          <w:szCs w:val="22"/>
        </w:rPr>
        <w:t>2</w:t>
      </w:r>
      <w:r w:rsidRPr="00DD40EE">
        <w:rPr>
          <w:szCs w:val="22"/>
        </w:rPr>
        <w:t>, and the projected end date is September 30, 202</w:t>
      </w:r>
      <w:r>
        <w:rPr>
          <w:szCs w:val="22"/>
        </w:rPr>
        <w:t>5</w:t>
      </w:r>
      <w:r w:rsidRPr="00DD40EE">
        <w:rPr>
          <w:szCs w:val="22"/>
        </w:rPr>
        <w:t xml:space="preserve">. </w:t>
      </w:r>
    </w:p>
    <w:p w14:paraId="3DC11D08" w14:textId="77777777" w:rsidR="00E80AC0" w:rsidRPr="00DD40EE" w:rsidRDefault="00E80AC0" w:rsidP="00E80AC0">
      <w:pPr>
        <w:pStyle w:val="ListParagraph"/>
        <w:numPr>
          <w:ilvl w:val="0"/>
          <w:numId w:val="55"/>
        </w:numPr>
        <w:rPr>
          <w:rFonts w:eastAsia="Calibri" w:hAnsi="Calibri" w:cs="Calibri"/>
          <w:szCs w:val="22"/>
        </w:rPr>
      </w:pPr>
      <w:r w:rsidRPr="00DD40EE">
        <w:rPr>
          <w:szCs w:val="22"/>
        </w:rPr>
        <w:t>Professor Jeffries will be the PI and will commit 20% effort on the proposed project</w:t>
      </w:r>
      <w:r w:rsidRPr="00DD40EE">
        <w:rPr>
          <w:w w:val="99"/>
          <w:szCs w:val="22"/>
        </w:rPr>
        <w:t xml:space="preserve"> </w:t>
      </w:r>
      <w:r w:rsidRPr="00DD40EE">
        <w:rPr>
          <w:szCs w:val="22"/>
        </w:rPr>
        <w:t xml:space="preserve">during the academic year and 10% effort during the summer. He is paid $131,000 per year and has an </w:t>
      </w:r>
      <w:r w:rsidRPr="00DD40EE">
        <w:rPr>
          <w:szCs w:val="22"/>
          <w:u w:val="single" w:color="000000"/>
        </w:rPr>
        <w:t>approved</w:t>
      </w:r>
      <w:r w:rsidRPr="00DD40EE">
        <w:rPr>
          <w:szCs w:val="22"/>
        </w:rPr>
        <w:t xml:space="preserve"> </w:t>
      </w:r>
      <w:r w:rsidRPr="00DD40EE">
        <w:rPr>
          <w:szCs w:val="22"/>
          <w:u w:color="000000"/>
        </w:rPr>
        <w:t xml:space="preserve">2% </w:t>
      </w:r>
      <w:r w:rsidRPr="00DD40EE">
        <w:rPr>
          <w:szCs w:val="22"/>
        </w:rPr>
        <w:t xml:space="preserve">merit increase effective </w:t>
      </w:r>
      <w:r>
        <w:rPr>
          <w:szCs w:val="22"/>
        </w:rPr>
        <w:t xml:space="preserve">December </w:t>
      </w:r>
      <w:r w:rsidRPr="00DD40EE">
        <w:rPr>
          <w:szCs w:val="22"/>
        </w:rPr>
        <w:t>1, 20</w:t>
      </w:r>
      <w:r>
        <w:rPr>
          <w:szCs w:val="22"/>
        </w:rPr>
        <w:t>21</w:t>
      </w:r>
      <w:r w:rsidRPr="00DD40EE">
        <w:rPr>
          <w:szCs w:val="22"/>
        </w:rPr>
        <w:t>.</w:t>
      </w:r>
    </w:p>
    <w:p w14:paraId="34838B42" w14:textId="77777777" w:rsidR="00E80AC0" w:rsidRPr="00DD40EE" w:rsidRDefault="00E80AC0" w:rsidP="00E80AC0">
      <w:pPr>
        <w:pStyle w:val="ListParagraph"/>
        <w:numPr>
          <w:ilvl w:val="1"/>
          <w:numId w:val="55"/>
        </w:numPr>
        <w:rPr>
          <w:rFonts w:eastAsia="Calibri" w:hAnsi="Calibri" w:cs="Calibri"/>
          <w:szCs w:val="22"/>
        </w:rPr>
      </w:pPr>
      <w:r w:rsidRPr="00DD40EE">
        <w:rPr>
          <w:szCs w:val="22"/>
        </w:rPr>
        <w:t xml:space="preserve">Professor Jeffries has a 9-month </w:t>
      </w:r>
      <w:r w:rsidRPr="00DD40EE">
        <w:rPr>
          <w:szCs w:val="22"/>
          <w:u w:val="single" w:color="000000"/>
        </w:rPr>
        <w:t xml:space="preserve">academic year </w:t>
      </w:r>
      <w:r w:rsidRPr="00DD40EE">
        <w:rPr>
          <w:szCs w:val="22"/>
        </w:rPr>
        <w:t xml:space="preserve">appointment, and is an Academic Senate faculty member. He can work 3 months during the summer. </w:t>
      </w:r>
    </w:p>
    <w:p w14:paraId="3582242A" w14:textId="77777777" w:rsidR="00E80AC0" w:rsidRPr="00DD40EE" w:rsidRDefault="00E80AC0" w:rsidP="00E80AC0">
      <w:pPr>
        <w:pStyle w:val="ListParagraph"/>
        <w:numPr>
          <w:ilvl w:val="1"/>
          <w:numId w:val="55"/>
        </w:numPr>
        <w:rPr>
          <w:rFonts w:eastAsia="Calibri" w:hAnsi="Calibri" w:cs="Calibri"/>
          <w:szCs w:val="22"/>
        </w:rPr>
      </w:pPr>
      <w:r w:rsidRPr="00DD40EE">
        <w:rPr>
          <w:szCs w:val="22"/>
        </w:rPr>
        <w:t xml:space="preserve">Escalate his salary by 3% each FY in budget years 1 and 2. </w:t>
      </w:r>
    </w:p>
    <w:p w14:paraId="5CB23A25" w14:textId="77777777" w:rsidR="00E80AC0" w:rsidRPr="00DD40EE" w:rsidRDefault="00E80AC0" w:rsidP="00E80AC0">
      <w:pPr>
        <w:pStyle w:val="ListParagraph"/>
        <w:numPr>
          <w:ilvl w:val="0"/>
          <w:numId w:val="55"/>
        </w:numPr>
        <w:rPr>
          <w:rFonts w:eastAsia="Calibri" w:hAnsi="Calibri" w:cs="Calibri"/>
          <w:szCs w:val="22"/>
        </w:rPr>
      </w:pPr>
      <w:r w:rsidRPr="00DD40EE">
        <w:rPr>
          <w:szCs w:val="22"/>
        </w:rPr>
        <w:t>Theresa Doyle, a post-doctoral researcher (post doc) will commit 50% effort on the</w:t>
      </w:r>
      <w:r w:rsidRPr="00DD40EE">
        <w:rPr>
          <w:w w:val="99"/>
          <w:szCs w:val="22"/>
        </w:rPr>
        <w:t xml:space="preserve"> </w:t>
      </w:r>
      <w:r w:rsidRPr="00DD40EE">
        <w:rPr>
          <w:szCs w:val="22"/>
        </w:rPr>
        <w:t>proposed project and her current annual salary is $53,184.</w:t>
      </w:r>
    </w:p>
    <w:p w14:paraId="3C6D83F2" w14:textId="77777777" w:rsidR="00E80AC0" w:rsidRPr="00DD40EE" w:rsidRDefault="00E80AC0" w:rsidP="00E80AC0">
      <w:pPr>
        <w:pStyle w:val="ListParagraph"/>
        <w:numPr>
          <w:ilvl w:val="1"/>
          <w:numId w:val="55"/>
        </w:numPr>
        <w:rPr>
          <w:rFonts w:eastAsia="Calibri" w:hAnsi="Calibri" w:cs="Calibri"/>
          <w:szCs w:val="22"/>
        </w:rPr>
      </w:pPr>
      <w:r w:rsidRPr="00DD40EE">
        <w:rPr>
          <w:szCs w:val="22"/>
        </w:rPr>
        <w:t xml:space="preserve">Post-docs work on a calendar year schedule. </w:t>
      </w:r>
    </w:p>
    <w:p w14:paraId="506BA0F9" w14:textId="77777777" w:rsidR="00E80AC0" w:rsidRPr="00DD40EE" w:rsidRDefault="00E80AC0" w:rsidP="00E80AC0">
      <w:pPr>
        <w:pStyle w:val="ListParagraph"/>
        <w:numPr>
          <w:ilvl w:val="1"/>
          <w:numId w:val="55"/>
        </w:numPr>
        <w:rPr>
          <w:rFonts w:eastAsia="Calibri" w:hAnsi="Calibri" w:cs="Calibri"/>
          <w:szCs w:val="22"/>
        </w:rPr>
      </w:pPr>
      <w:r w:rsidRPr="00DD40EE">
        <w:rPr>
          <w:szCs w:val="22"/>
        </w:rPr>
        <w:t xml:space="preserve">Escalate her salary by 3% each FY in budget years 1 and 2. </w:t>
      </w:r>
    </w:p>
    <w:p w14:paraId="4C0B43ED" w14:textId="77777777" w:rsidR="00E80AC0" w:rsidRPr="00DD40EE" w:rsidRDefault="00E80AC0" w:rsidP="00E80AC0">
      <w:pPr>
        <w:pStyle w:val="ListParagraph"/>
        <w:numPr>
          <w:ilvl w:val="0"/>
          <w:numId w:val="55"/>
        </w:numPr>
        <w:rPr>
          <w:rFonts w:eastAsia="Calibri" w:hAnsi="Calibri" w:cs="Calibri"/>
          <w:szCs w:val="22"/>
        </w:rPr>
      </w:pPr>
      <w:r w:rsidRPr="00DD40EE">
        <w:rPr>
          <w:szCs w:val="22"/>
        </w:rPr>
        <w:t>A non-resident graduate student researcher (GSR) III will be hired and will begin working</w:t>
      </w:r>
      <w:r w:rsidRPr="00DD40EE">
        <w:rPr>
          <w:w w:val="99"/>
          <w:szCs w:val="22"/>
        </w:rPr>
        <w:t xml:space="preserve"> </w:t>
      </w:r>
      <w:r w:rsidRPr="00DD40EE">
        <w:rPr>
          <w:szCs w:val="22"/>
        </w:rPr>
        <w:t>on the start date of the project. The GSR III will be attending classes full time during</w:t>
      </w:r>
      <w:r w:rsidRPr="00DD40EE">
        <w:rPr>
          <w:w w:val="99"/>
          <w:szCs w:val="22"/>
        </w:rPr>
        <w:t xml:space="preserve"> </w:t>
      </w:r>
      <w:r w:rsidRPr="00DD40EE">
        <w:rPr>
          <w:szCs w:val="22"/>
        </w:rPr>
        <w:t xml:space="preserve">Winter, Spring, and Fall Quarters. The GSR will contribute 50% effort during the academic year on this project. The GSR will not be attending Summer Session, and will instead work on this project full-time. Current </w:t>
      </w:r>
      <w:r w:rsidRPr="00DD40EE">
        <w:rPr>
          <w:szCs w:val="22"/>
          <w:u w:val="single" w:color="000000"/>
        </w:rPr>
        <w:t xml:space="preserve">annual </w:t>
      </w:r>
      <w:r w:rsidRPr="00DD40EE">
        <w:rPr>
          <w:szCs w:val="22"/>
        </w:rPr>
        <w:t>salary for a GSR III is $48,144.</w:t>
      </w:r>
    </w:p>
    <w:p w14:paraId="6739C246" w14:textId="77777777" w:rsidR="00E80AC0" w:rsidRPr="00DD40EE" w:rsidRDefault="00E80AC0" w:rsidP="00E80AC0">
      <w:pPr>
        <w:pStyle w:val="ListParagraph"/>
        <w:numPr>
          <w:ilvl w:val="1"/>
          <w:numId w:val="55"/>
        </w:numPr>
        <w:rPr>
          <w:rFonts w:eastAsia="Calibri" w:cs="Calibri"/>
          <w:szCs w:val="22"/>
        </w:rPr>
      </w:pPr>
      <w:r w:rsidRPr="00DD40EE">
        <w:rPr>
          <w:szCs w:val="22"/>
        </w:rPr>
        <w:t xml:space="preserve">Student fees should be escalated by 10% per FY. </w:t>
      </w:r>
    </w:p>
    <w:p w14:paraId="2DDED5D7" w14:textId="77777777" w:rsidR="00E80AC0" w:rsidRPr="00DD40EE" w:rsidRDefault="00E80AC0" w:rsidP="00E80AC0">
      <w:pPr>
        <w:pStyle w:val="ListParagraph"/>
        <w:numPr>
          <w:ilvl w:val="0"/>
          <w:numId w:val="55"/>
        </w:numPr>
        <w:rPr>
          <w:szCs w:val="22"/>
        </w:rPr>
      </w:pPr>
      <w:r w:rsidRPr="00DD40EE">
        <w:rPr>
          <w:szCs w:val="22"/>
        </w:rPr>
        <w:t xml:space="preserve">Fishers Scientific Bio-Tek Precision 2000 Automated Microplate Pipetting System (Catalog list price of $16,000) </w:t>
      </w:r>
      <w:r w:rsidRPr="00DD40EE">
        <w:rPr>
          <w:szCs w:val="22"/>
        </w:rPr>
        <w:lastRenderedPageBreak/>
        <w:t xml:space="preserve">to be purchased in the first PY. </w:t>
      </w:r>
    </w:p>
    <w:p w14:paraId="58BE6DD9" w14:textId="77777777" w:rsidR="00E80AC0" w:rsidRPr="00DD40EE" w:rsidRDefault="00E80AC0" w:rsidP="00E80AC0">
      <w:pPr>
        <w:pStyle w:val="ListParagraph"/>
        <w:numPr>
          <w:ilvl w:val="1"/>
          <w:numId w:val="55"/>
        </w:numPr>
        <w:rPr>
          <w:szCs w:val="22"/>
        </w:rPr>
      </w:pPr>
      <w:r w:rsidRPr="00DD40EE">
        <w:rPr>
          <w:szCs w:val="22"/>
        </w:rPr>
        <w:t>You have obtained a quote from Fisher Scientific (CA Company). For the purposes of this exercise, calculate an additional 20% of the catalog list price for shipping, handling and sales tax.</w:t>
      </w:r>
    </w:p>
    <w:p w14:paraId="1C890862" w14:textId="77777777" w:rsidR="00E80AC0" w:rsidRPr="00DD40EE" w:rsidRDefault="00E80AC0" w:rsidP="00E80AC0">
      <w:pPr>
        <w:pStyle w:val="ListParagraph"/>
        <w:numPr>
          <w:ilvl w:val="0"/>
          <w:numId w:val="55"/>
        </w:numPr>
        <w:rPr>
          <w:szCs w:val="22"/>
        </w:rPr>
      </w:pPr>
      <w:r w:rsidRPr="00DD40EE">
        <w:rPr>
          <w:szCs w:val="22"/>
        </w:rPr>
        <w:t xml:space="preserve">DNA Sorting Machine (Catalog list price of $25,000) in the second PY. </w:t>
      </w:r>
    </w:p>
    <w:p w14:paraId="50135651" w14:textId="77777777" w:rsidR="00E80AC0" w:rsidRPr="00DD40EE" w:rsidRDefault="00E80AC0" w:rsidP="00E80AC0">
      <w:pPr>
        <w:pStyle w:val="ListParagraph"/>
        <w:numPr>
          <w:ilvl w:val="1"/>
          <w:numId w:val="55"/>
        </w:numPr>
        <w:rPr>
          <w:szCs w:val="22"/>
        </w:rPr>
      </w:pPr>
      <w:r w:rsidRPr="00DD40EE">
        <w:rPr>
          <w:szCs w:val="22"/>
        </w:rPr>
        <w:t>You have obtained a quote from Fisher Scientific (CA Company). For the purposes of this exercise, calculate an additional 20% of the catalog list price for shipping, handling and sales tax.</w:t>
      </w:r>
    </w:p>
    <w:p w14:paraId="10E33C8B" w14:textId="77777777" w:rsidR="00E80AC0" w:rsidRPr="00DD40EE" w:rsidRDefault="00E80AC0" w:rsidP="00E80AC0">
      <w:pPr>
        <w:pStyle w:val="ListParagraph"/>
        <w:numPr>
          <w:ilvl w:val="0"/>
          <w:numId w:val="55"/>
        </w:numPr>
        <w:rPr>
          <w:szCs w:val="22"/>
        </w:rPr>
      </w:pPr>
      <w:r w:rsidRPr="00DD40EE">
        <w:rPr>
          <w:szCs w:val="22"/>
        </w:rPr>
        <w:t xml:space="preserve">Professor Jeffries’ will travel to meet with his collaborators in the UK twice each project year for an estimated total of $2,500 per trip. </w:t>
      </w:r>
    </w:p>
    <w:p w14:paraId="78964F2C" w14:textId="77777777" w:rsidR="00E80AC0" w:rsidRPr="00DD40EE" w:rsidRDefault="00E80AC0" w:rsidP="00E80AC0">
      <w:pPr>
        <w:pStyle w:val="ListParagraph"/>
        <w:numPr>
          <w:ilvl w:val="1"/>
          <w:numId w:val="55"/>
        </w:numPr>
        <w:rPr>
          <w:szCs w:val="22"/>
        </w:rPr>
      </w:pPr>
      <w:r w:rsidRPr="00DD40EE">
        <w:rPr>
          <w:szCs w:val="22"/>
        </w:rPr>
        <w:t xml:space="preserve">Theresa Doyle will also attend one trip per year; same estimate total. </w:t>
      </w:r>
    </w:p>
    <w:p w14:paraId="39685168" w14:textId="77777777" w:rsidR="00E80AC0" w:rsidRPr="00DD40EE" w:rsidRDefault="00E80AC0" w:rsidP="00E80AC0">
      <w:pPr>
        <w:pStyle w:val="ListParagraph"/>
        <w:numPr>
          <w:ilvl w:val="0"/>
          <w:numId w:val="55"/>
        </w:numPr>
        <w:rPr>
          <w:szCs w:val="22"/>
        </w:rPr>
      </w:pPr>
      <w:r w:rsidRPr="00DD40EE">
        <w:rPr>
          <w:szCs w:val="22"/>
        </w:rPr>
        <w:t xml:space="preserve">Professor Jeffries’ will also attend a scientific conference in year 2 and again in year 3 to present on the research results. The conference will be in D.C. and his estimated trip cost is $1,500. </w:t>
      </w:r>
    </w:p>
    <w:p w14:paraId="7207D786" w14:textId="77777777" w:rsidR="00E80AC0" w:rsidRPr="00DD40EE" w:rsidRDefault="00E80AC0" w:rsidP="00E80AC0">
      <w:pPr>
        <w:pStyle w:val="ListParagraph"/>
        <w:numPr>
          <w:ilvl w:val="0"/>
          <w:numId w:val="55"/>
        </w:numPr>
        <w:rPr>
          <w:szCs w:val="22"/>
        </w:rPr>
      </w:pPr>
      <w:r w:rsidRPr="00DD40EE">
        <w:rPr>
          <w:szCs w:val="22"/>
        </w:rPr>
        <w:t>Materials and Supplies:</w:t>
      </w:r>
    </w:p>
    <w:p w14:paraId="31E41A3B" w14:textId="77777777" w:rsidR="00E80AC0" w:rsidRPr="00DD40EE" w:rsidRDefault="00E80AC0" w:rsidP="00E80AC0">
      <w:pPr>
        <w:pStyle w:val="ListParagraph"/>
        <w:numPr>
          <w:ilvl w:val="1"/>
          <w:numId w:val="55"/>
        </w:numPr>
        <w:rPr>
          <w:szCs w:val="22"/>
        </w:rPr>
      </w:pPr>
      <w:r w:rsidRPr="00DD40EE">
        <w:rPr>
          <w:szCs w:val="22"/>
        </w:rPr>
        <w:t>Laboratory supplies: $1,500 each year</w:t>
      </w:r>
    </w:p>
    <w:p w14:paraId="16CF084D" w14:textId="77777777" w:rsidR="00E80AC0" w:rsidRPr="00DD40EE" w:rsidRDefault="00E80AC0" w:rsidP="00E80AC0">
      <w:pPr>
        <w:pStyle w:val="ListParagraph"/>
        <w:numPr>
          <w:ilvl w:val="1"/>
          <w:numId w:val="55"/>
        </w:numPr>
        <w:rPr>
          <w:szCs w:val="22"/>
        </w:rPr>
      </w:pPr>
      <w:r w:rsidRPr="00DD40EE">
        <w:rPr>
          <w:szCs w:val="22"/>
        </w:rPr>
        <w:t>Computer dedicated to lab analysis for this project: $3,000 in year one</w:t>
      </w:r>
    </w:p>
    <w:p w14:paraId="1F7E34A9" w14:textId="77777777" w:rsidR="00E80AC0" w:rsidRPr="00DD40EE" w:rsidRDefault="00E80AC0" w:rsidP="00E80AC0">
      <w:pPr>
        <w:pStyle w:val="ListParagraph"/>
        <w:numPr>
          <w:ilvl w:val="1"/>
          <w:numId w:val="55"/>
        </w:numPr>
        <w:rPr>
          <w:szCs w:val="22"/>
        </w:rPr>
      </w:pPr>
      <w:r w:rsidRPr="00DD40EE">
        <w:rPr>
          <w:szCs w:val="22"/>
        </w:rPr>
        <w:t>Purchase of a specific strain of malaria in year one: $2,000</w:t>
      </w:r>
    </w:p>
    <w:p w14:paraId="47B70432" w14:textId="77777777" w:rsidR="00E80AC0" w:rsidRPr="00DD40EE" w:rsidRDefault="00E80AC0" w:rsidP="00E80AC0">
      <w:pPr>
        <w:pStyle w:val="ListParagraph"/>
        <w:numPr>
          <w:ilvl w:val="1"/>
          <w:numId w:val="55"/>
        </w:numPr>
        <w:rPr>
          <w:szCs w:val="22"/>
        </w:rPr>
      </w:pPr>
      <w:r w:rsidRPr="00DD40EE">
        <w:rPr>
          <w:szCs w:val="22"/>
        </w:rPr>
        <w:t>Cattle supplies: $3,000 in year 1, $2000 in year 2 and $5,000 in year 3</w:t>
      </w:r>
    </w:p>
    <w:p w14:paraId="5328D2F8" w14:textId="77777777" w:rsidR="00E80AC0" w:rsidRPr="00DD40EE" w:rsidRDefault="00E80AC0" w:rsidP="00E80AC0">
      <w:pPr>
        <w:pStyle w:val="ListParagraph"/>
        <w:numPr>
          <w:ilvl w:val="0"/>
          <w:numId w:val="55"/>
        </w:numPr>
        <w:rPr>
          <w:szCs w:val="22"/>
        </w:rPr>
      </w:pPr>
      <w:r w:rsidRPr="00DD40EE">
        <w:rPr>
          <w:szCs w:val="22"/>
        </w:rPr>
        <w:t>Publication Costs</w:t>
      </w:r>
    </w:p>
    <w:p w14:paraId="60326802" w14:textId="77777777" w:rsidR="00E80AC0" w:rsidRPr="00DD40EE" w:rsidRDefault="00E80AC0" w:rsidP="00E80AC0">
      <w:pPr>
        <w:pStyle w:val="ListParagraph"/>
        <w:numPr>
          <w:ilvl w:val="1"/>
          <w:numId w:val="55"/>
        </w:numPr>
        <w:rPr>
          <w:szCs w:val="22"/>
        </w:rPr>
      </w:pPr>
      <w:r w:rsidRPr="00DD40EE">
        <w:rPr>
          <w:szCs w:val="22"/>
        </w:rPr>
        <w:t xml:space="preserve">$800 in years 2 and 3. </w:t>
      </w:r>
    </w:p>
    <w:p w14:paraId="08CCEE7F" w14:textId="77777777" w:rsidR="00E80AC0" w:rsidRPr="00DD40EE" w:rsidRDefault="00E80AC0" w:rsidP="00E80AC0">
      <w:pPr>
        <w:pStyle w:val="ListParagraph"/>
        <w:numPr>
          <w:ilvl w:val="0"/>
          <w:numId w:val="55"/>
        </w:numPr>
        <w:rPr>
          <w:szCs w:val="22"/>
        </w:rPr>
      </w:pPr>
      <w:r w:rsidRPr="00DD40EE">
        <w:rPr>
          <w:szCs w:val="22"/>
        </w:rPr>
        <w:t xml:space="preserve">Consultant: Charlie Apple is renowned cattle rancher and will serve as a consultant regarding the care and behavior of the cows to be studied. She will charge us $5,000 in each of the 3 years. </w:t>
      </w:r>
    </w:p>
    <w:p w14:paraId="38E6227A" w14:textId="77777777" w:rsidR="00E80AC0" w:rsidRPr="00DD40EE" w:rsidRDefault="00E80AC0" w:rsidP="00E80AC0">
      <w:pPr>
        <w:pStyle w:val="ListParagraph"/>
        <w:numPr>
          <w:ilvl w:val="0"/>
          <w:numId w:val="55"/>
        </w:numPr>
        <w:rPr>
          <w:szCs w:val="22"/>
        </w:rPr>
      </w:pPr>
      <w:r w:rsidRPr="00DD40EE">
        <w:rPr>
          <w:szCs w:val="22"/>
        </w:rPr>
        <w:t xml:space="preserve">The project will include a subaward to Happy Cows Industries in all years. Happy Cows Industries will receive $30,000 in Year 1, $45,000 in Year 2, and $40,000 in Year 3. </w:t>
      </w:r>
    </w:p>
    <w:p w14:paraId="6FC57FD4" w14:textId="77777777" w:rsidR="00E80AC0" w:rsidRPr="00DD40EE" w:rsidRDefault="00E80AC0" w:rsidP="00E80AC0">
      <w:pPr>
        <w:pStyle w:val="ListParagraph"/>
        <w:numPr>
          <w:ilvl w:val="0"/>
          <w:numId w:val="55"/>
        </w:numPr>
        <w:rPr>
          <w:szCs w:val="22"/>
        </w:rPr>
      </w:pPr>
      <w:r w:rsidRPr="00DD40EE">
        <w:rPr>
          <w:szCs w:val="22"/>
        </w:rPr>
        <w:t xml:space="preserve">We will also use the services of the Genome Center to perform data analysis on the genomes of non-infected and of infected cows. This will cost us $30,000 in each of the 3 years. </w:t>
      </w:r>
    </w:p>
    <w:p w14:paraId="06C5DC3C" w14:textId="77777777" w:rsidR="00E80AC0" w:rsidRDefault="00E80AC0" w:rsidP="00E80AC0">
      <w:pPr>
        <w:pStyle w:val="Heading2"/>
      </w:pPr>
    </w:p>
    <w:p w14:paraId="26872652" w14:textId="78C3287F" w:rsidR="0014646E" w:rsidRDefault="0014646E" w:rsidP="0014646E">
      <w:pPr>
        <w:pStyle w:val="Heading2"/>
      </w:pPr>
      <w:bookmarkStart w:id="26" w:name="_Toc83128946"/>
      <w:r>
        <w:t>B. Interpret PI Instructions/Information</w:t>
      </w:r>
      <w:bookmarkEnd w:id="25"/>
      <w:bookmarkEnd w:id="26"/>
    </w:p>
    <w:p w14:paraId="29D5DB4D" w14:textId="77777777" w:rsidR="0014646E" w:rsidRPr="000D1D56" w:rsidRDefault="0014646E" w:rsidP="00EB2E37">
      <w:pPr>
        <w:pStyle w:val="ListParagraph"/>
        <w:numPr>
          <w:ilvl w:val="0"/>
          <w:numId w:val="26"/>
        </w:numPr>
        <w:spacing w:after="120"/>
        <w:contextualSpacing/>
      </w:pPr>
      <w:r w:rsidRPr="000D1D56">
        <w:t xml:space="preserve">Categorize the budget line items into the appropriate Budget Categories below. </w:t>
      </w:r>
    </w:p>
    <w:tbl>
      <w:tblPr>
        <w:tblStyle w:val="GridTable1Light"/>
        <w:tblW w:w="0" w:type="auto"/>
        <w:tblLook w:val="0420" w:firstRow="1" w:lastRow="0" w:firstColumn="0" w:lastColumn="0" w:noHBand="0" w:noVBand="1"/>
      </w:tblPr>
      <w:tblGrid>
        <w:gridCol w:w="2335"/>
        <w:gridCol w:w="8455"/>
      </w:tblGrid>
      <w:tr w:rsidR="0014646E" w:rsidRPr="000D1D56" w14:paraId="28FE5F52" w14:textId="77777777" w:rsidTr="00EB2E37">
        <w:trPr>
          <w:cnfStyle w:val="100000000000" w:firstRow="1" w:lastRow="0" w:firstColumn="0" w:lastColumn="0" w:oddVBand="0" w:evenVBand="0" w:oddHBand="0" w:evenHBand="0" w:firstRowFirstColumn="0" w:firstRowLastColumn="0" w:lastRowFirstColumn="0" w:lastRowLastColumn="0"/>
        </w:trPr>
        <w:tc>
          <w:tcPr>
            <w:tcW w:w="2335" w:type="dxa"/>
          </w:tcPr>
          <w:p w14:paraId="0C4AE5B4" w14:textId="77777777" w:rsidR="0014646E" w:rsidRPr="000D1D56" w:rsidRDefault="0014646E" w:rsidP="00EB2E37">
            <w:pPr>
              <w:pStyle w:val="ListParagraph"/>
              <w:rPr>
                <w:szCs w:val="22"/>
              </w:rPr>
            </w:pPr>
            <w:r w:rsidRPr="000D1D56">
              <w:rPr>
                <w:szCs w:val="22"/>
              </w:rPr>
              <w:t>Budget Category</w:t>
            </w:r>
          </w:p>
        </w:tc>
        <w:tc>
          <w:tcPr>
            <w:tcW w:w="8455" w:type="dxa"/>
          </w:tcPr>
          <w:p w14:paraId="305ADDDE" w14:textId="77777777" w:rsidR="0014646E" w:rsidRPr="000D1D56" w:rsidRDefault="0014646E" w:rsidP="00EB2E37">
            <w:pPr>
              <w:pStyle w:val="ListParagraph"/>
              <w:rPr>
                <w:szCs w:val="22"/>
              </w:rPr>
            </w:pPr>
            <w:r w:rsidRPr="000D1D56">
              <w:rPr>
                <w:szCs w:val="22"/>
              </w:rPr>
              <w:t>Line Items</w:t>
            </w:r>
          </w:p>
        </w:tc>
      </w:tr>
      <w:tr w:rsidR="0014646E" w:rsidRPr="000D1D56" w14:paraId="45927E70" w14:textId="77777777" w:rsidTr="00EB2E37">
        <w:sdt>
          <w:sdtPr>
            <w:rPr>
              <w:color w:val="0070C0"/>
              <w:szCs w:val="22"/>
            </w:rPr>
            <w:id w:val="-2137634524"/>
            <w:placeholder>
              <w:docPart w:val="DefaultPlaceholder_-1854013440"/>
            </w:placeholder>
            <w:showingPlcHdr/>
          </w:sdtPr>
          <w:sdtEndPr/>
          <w:sdtContent>
            <w:bookmarkStart w:id="27" w:name="_GoBack" w:displacedByCustomXml="prev"/>
            <w:tc>
              <w:tcPr>
                <w:tcW w:w="2335" w:type="dxa"/>
              </w:tcPr>
              <w:p w14:paraId="419BA62E" w14:textId="1A9B3DB7" w:rsidR="0014646E" w:rsidRPr="00685CED" w:rsidRDefault="007B51B6" w:rsidP="00DD6174">
                <w:pPr>
                  <w:pStyle w:val="ListParagraph"/>
                  <w:rPr>
                    <w:color w:val="0070C0"/>
                    <w:szCs w:val="22"/>
                  </w:rPr>
                </w:pPr>
                <w:r w:rsidRPr="007C4A99">
                  <w:rPr>
                    <w:rStyle w:val="PlaceholderText"/>
                  </w:rPr>
                  <w:t>Click or tap here to enter text.</w:t>
                </w:r>
              </w:p>
            </w:tc>
            <w:bookmarkEnd w:id="27" w:displacedByCustomXml="next"/>
          </w:sdtContent>
        </w:sdt>
        <w:tc>
          <w:tcPr>
            <w:tcW w:w="8455" w:type="dxa"/>
          </w:tcPr>
          <w:p w14:paraId="0B4300F1" w14:textId="77777777" w:rsidR="0014646E" w:rsidRPr="00685CED" w:rsidRDefault="0014646E" w:rsidP="00685CED">
            <w:pPr>
              <w:contextualSpacing/>
              <w:rPr>
                <w:szCs w:val="22"/>
              </w:rPr>
            </w:pPr>
            <w:r w:rsidRPr="00685CED">
              <w:rPr>
                <w:szCs w:val="22"/>
              </w:rPr>
              <w:t>Salary</w:t>
            </w:r>
          </w:p>
          <w:p w14:paraId="2487C2F1" w14:textId="77777777" w:rsidR="0014646E" w:rsidRPr="00685CED" w:rsidRDefault="0014646E" w:rsidP="00685CED">
            <w:pPr>
              <w:ind w:left="720"/>
              <w:contextualSpacing/>
              <w:rPr>
                <w:szCs w:val="22"/>
              </w:rPr>
            </w:pPr>
            <w:r w:rsidRPr="00685CED">
              <w:rPr>
                <w:szCs w:val="22"/>
              </w:rPr>
              <w:t>Dr. Jeffries</w:t>
            </w:r>
          </w:p>
          <w:p w14:paraId="074E6388" w14:textId="77777777" w:rsidR="0014646E" w:rsidRPr="00685CED" w:rsidRDefault="0014646E" w:rsidP="00685CED">
            <w:pPr>
              <w:ind w:left="720"/>
              <w:contextualSpacing/>
              <w:rPr>
                <w:szCs w:val="22"/>
              </w:rPr>
            </w:pPr>
            <w:r w:rsidRPr="00685CED">
              <w:rPr>
                <w:szCs w:val="22"/>
              </w:rPr>
              <w:t>Theresa Doyle</w:t>
            </w:r>
          </w:p>
          <w:p w14:paraId="654D12EC" w14:textId="77777777" w:rsidR="0014646E" w:rsidRPr="00685CED" w:rsidRDefault="0014646E" w:rsidP="00685CED">
            <w:pPr>
              <w:ind w:left="720"/>
              <w:contextualSpacing/>
              <w:rPr>
                <w:szCs w:val="22"/>
              </w:rPr>
            </w:pPr>
            <w:r w:rsidRPr="00685CED">
              <w:rPr>
                <w:szCs w:val="22"/>
              </w:rPr>
              <w:t>GSR TBD</w:t>
            </w:r>
          </w:p>
          <w:p w14:paraId="58DBE29E" w14:textId="77777777" w:rsidR="0014646E" w:rsidRPr="00685CED" w:rsidRDefault="0014646E" w:rsidP="00685CED">
            <w:pPr>
              <w:contextualSpacing/>
              <w:rPr>
                <w:szCs w:val="22"/>
              </w:rPr>
            </w:pPr>
            <w:r w:rsidRPr="00685CED">
              <w:rPr>
                <w:szCs w:val="22"/>
              </w:rPr>
              <w:t>Benefits</w:t>
            </w:r>
          </w:p>
          <w:p w14:paraId="06919D0C" w14:textId="77777777" w:rsidR="0014646E" w:rsidRPr="00685CED" w:rsidRDefault="0014646E" w:rsidP="00685CED">
            <w:pPr>
              <w:ind w:left="720"/>
              <w:contextualSpacing/>
              <w:rPr>
                <w:szCs w:val="22"/>
              </w:rPr>
            </w:pPr>
            <w:r w:rsidRPr="00685CED">
              <w:rPr>
                <w:szCs w:val="22"/>
              </w:rPr>
              <w:t>Dr. Jeffries</w:t>
            </w:r>
          </w:p>
          <w:p w14:paraId="1B427A14" w14:textId="77777777" w:rsidR="0014646E" w:rsidRPr="00685CED" w:rsidRDefault="0014646E" w:rsidP="00685CED">
            <w:pPr>
              <w:ind w:left="720"/>
              <w:contextualSpacing/>
              <w:rPr>
                <w:szCs w:val="22"/>
              </w:rPr>
            </w:pPr>
            <w:r w:rsidRPr="00685CED">
              <w:rPr>
                <w:szCs w:val="22"/>
              </w:rPr>
              <w:t>Theresa Doyle</w:t>
            </w:r>
          </w:p>
          <w:p w14:paraId="605204E4" w14:textId="77777777" w:rsidR="0014646E" w:rsidRPr="00685CED" w:rsidRDefault="0014646E" w:rsidP="00685CED">
            <w:pPr>
              <w:ind w:left="720"/>
              <w:contextualSpacing/>
              <w:rPr>
                <w:szCs w:val="22"/>
              </w:rPr>
            </w:pPr>
            <w:r w:rsidRPr="00685CED">
              <w:rPr>
                <w:szCs w:val="22"/>
              </w:rPr>
              <w:t>GSR TBD</w:t>
            </w:r>
          </w:p>
        </w:tc>
      </w:tr>
      <w:tr w:rsidR="0014646E" w:rsidRPr="000D1D56" w14:paraId="4CB666B7" w14:textId="77777777" w:rsidTr="00EB2E37">
        <w:sdt>
          <w:sdtPr>
            <w:rPr>
              <w:color w:val="0070C0"/>
              <w:szCs w:val="22"/>
            </w:rPr>
            <w:id w:val="1292086935"/>
            <w:placeholder>
              <w:docPart w:val="DefaultPlaceholder_-1854013440"/>
            </w:placeholder>
            <w:showingPlcHdr/>
          </w:sdtPr>
          <w:sdtEndPr/>
          <w:sdtContent>
            <w:tc>
              <w:tcPr>
                <w:tcW w:w="2335" w:type="dxa"/>
              </w:tcPr>
              <w:p w14:paraId="20095FD6" w14:textId="09F1916D"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22AE63B8" w14:textId="77777777" w:rsidR="0014646E" w:rsidRPr="00685CED" w:rsidRDefault="0014646E" w:rsidP="00685CED">
            <w:pPr>
              <w:contextualSpacing/>
              <w:rPr>
                <w:szCs w:val="22"/>
              </w:rPr>
            </w:pPr>
            <w:r w:rsidRPr="00685CED">
              <w:rPr>
                <w:szCs w:val="22"/>
              </w:rPr>
              <w:t xml:space="preserve">Bio-Tek Precision 2000 Automated Pipetting System </w:t>
            </w:r>
          </w:p>
          <w:p w14:paraId="17344E8E" w14:textId="77777777" w:rsidR="0014646E" w:rsidRPr="00685CED" w:rsidRDefault="0014646E" w:rsidP="00685CED">
            <w:pPr>
              <w:contextualSpacing/>
              <w:rPr>
                <w:szCs w:val="22"/>
              </w:rPr>
            </w:pPr>
            <w:r w:rsidRPr="00685CED">
              <w:rPr>
                <w:szCs w:val="22"/>
              </w:rPr>
              <w:t>DNA Sorting Machine (including taxes, shipping, handling)</w:t>
            </w:r>
          </w:p>
        </w:tc>
      </w:tr>
      <w:tr w:rsidR="0014646E" w:rsidRPr="000D1D56" w14:paraId="415D0E7A" w14:textId="77777777" w:rsidTr="00EB2E37">
        <w:sdt>
          <w:sdtPr>
            <w:rPr>
              <w:color w:val="0070C0"/>
              <w:szCs w:val="22"/>
            </w:rPr>
            <w:id w:val="1263567927"/>
            <w:placeholder>
              <w:docPart w:val="DefaultPlaceholder_-1854013440"/>
            </w:placeholder>
            <w:showingPlcHdr/>
          </w:sdtPr>
          <w:sdtEndPr/>
          <w:sdtContent>
            <w:tc>
              <w:tcPr>
                <w:tcW w:w="2335" w:type="dxa"/>
              </w:tcPr>
              <w:p w14:paraId="0C8F5F1D" w14:textId="404A2CA2"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73408CD6" w14:textId="77777777" w:rsidR="0014646E" w:rsidRPr="00685CED" w:rsidRDefault="0014646E" w:rsidP="00685CED">
            <w:pPr>
              <w:contextualSpacing/>
              <w:rPr>
                <w:szCs w:val="22"/>
              </w:rPr>
            </w:pPr>
            <w:r w:rsidRPr="00685CED">
              <w:rPr>
                <w:szCs w:val="22"/>
              </w:rPr>
              <w:t>Meeting with collaborators in UK (twice each year)</w:t>
            </w:r>
          </w:p>
          <w:p w14:paraId="0E67DB84" w14:textId="77777777" w:rsidR="0014646E" w:rsidRPr="00685CED" w:rsidRDefault="0014646E" w:rsidP="00685CED">
            <w:pPr>
              <w:contextualSpacing/>
              <w:rPr>
                <w:szCs w:val="22"/>
              </w:rPr>
            </w:pPr>
            <w:r w:rsidRPr="00685CED">
              <w:rPr>
                <w:szCs w:val="22"/>
              </w:rPr>
              <w:t>Scientific conference in D.C.</w:t>
            </w:r>
          </w:p>
        </w:tc>
      </w:tr>
      <w:tr w:rsidR="0014646E" w:rsidRPr="000D1D56" w14:paraId="2FE8F554" w14:textId="77777777" w:rsidTr="00EB2E37">
        <w:sdt>
          <w:sdtPr>
            <w:rPr>
              <w:color w:val="0070C0"/>
              <w:szCs w:val="22"/>
            </w:rPr>
            <w:id w:val="2042472765"/>
            <w:placeholder>
              <w:docPart w:val="DefaultPlaceholder_-1854013440"/>
            </w:placeholder>
            <w:showingPlcHdr/>
          </w:sdtPr>
          <w:sdtEndPr/>
          <w:sdtContent>
            <w:tc>
              <w:tcPr>
                <w:tcW w:w="2335" w:type="dxa"/>
              </w:tcPr>
              <w:p w14:paraId="2A0128A7" w14:textId="24688940"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09814957" w14:textId="77777777" w:rsidR="0014646E" w:rsidRPr="00685CED" w:rsidRDefault="0014646E" w:rsidP="00685CED">
            <w:pPr>
              <w:contextualSpacing/>
              <w:rPr>
                <w:szCs w:val="22"/>
              </w:rPr>
            </w:pPr>
            <w:r w:rsidRPr="00685CED">
              <w:rPr>
                <w:szCs w:val="22"/>
              </w:rPr>
              <w:t>Laboratory supplies</w:t>
            </w:r>
          </w:p>
          <w:p w14:paraId="3FE74AB3" w14:textId="77777777" w:rsidR="0014646E" w:rsidRPr="00685CED" w:rsidRDefault="0014646E" w:rsidP="00685CED">
            <w:pPr>
              <w:contextualSpacing/>
              <w:rPr>
                <w:szCs w:val="22"/>
              </w:rPr>
            </w:pPr>
            <w:r w:rsidRPr="00685CED">
              <w:rPr>
                <w:szCs w:val="22"/>
              </w:rPr>
              <w:t>Computer for lab</w:t>
            </w:r>
          </w:p>
          <w:p w14:paraId="2729826E" w14:textId="77777777" w:rsidR="0014646E" w:rsidRPr="00685CED" w:rsidRDefault="0014646E" w:rsidP="00685CED">
            <w:pPr>
              <w:contextualSpacing/>
              <w:rPr>
                <w:szCs w:val="22"/>
              </w:rPr>
            </w:pPr>
            <w:r w:rsidRPr="00685CED">
              <w:rPr>
                <w:szCs w:val="22"/>
              </w:rPr>
              <w:t>Malaria</w:t>
            </w:r>
          </w:p>
          <w:p w14:paraId="7E7D81C9" w14:textId="77777777" w:rsidR="0014646E" w:rsidRPr="00685CED" w:rsidRDefault="0014646E" w:rsidP="00685CED">
            <w:pPr>
              <w:contextualSpacing/>
              <w:rPr>
                <w:szCs w:val="22"/>
              </w:rPr>
            </w:pPr>
            <w:r w:rsidRPr="00685CED">
              <w:rPr>
                <w:szCs w:val="22"/>
              </w:rPr>
              <w:t>Cattle supplies</w:t>
            </w:r>
          </w:p>
        </w:tc>
      </w:tr>
      <w:tr w:rsidR="0014646E" w:rsidRPr="000D1D56" w14:paraId="189B47F4" w14:textId="77777777" w:rsidTr="00D37193">
        <w:trPr>
          <w:trHeight w:val="521"/>
        </w:trPr>
        <w:sdt>
          <w:sdtPr>
            <w:rPr>
              <w:color w:val="0070C0"/>
              <w:szCs w:val="22"/>
            </w:rPr>
            <w:id w:val="-1511601642"/>
            <w:placeholder>
              <w:docPart w:val="DefaultPlaceholder_-1854013440"/>
            </w:placeholder>
            <w:showingPlcHdr/>
          </w:sdtPr>
          <w:sdtEndPr/>
          <w:sdtContent>
            <w:tc>
              <w:tcPr>
                <w:tcW w:w="2335" w:type="dxa"/>
              </w:tcPr>
              <w:p w14:paraId="1718745B" w14:textId="46BE2017"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20347C8F" w14:textId="77777777" w:rsidR="0014646E" w:rsidRPr="00685CED" w:rsidRDefault="0014646E" w:rsidP="00685CED">
            <w:pPr>
              <w:contextualSpacing/>
              <w:rPr>
                <w:szCs w:val="22"/>
              </w:rPr>
            </w:pPr>
            <w:r w:rsidRPr="00685CED">
              <w:rPr>
                <w:szCs w:val="22"/>
              </w:rPr>
              <w:t>Publication Costs</w:t>
            </w:r>
          </w:p>
        </w:tc>
      </w:tr>
      <w:tr w:rsidR="0014646E" w:rsidRPr="000D1D56" w14:paraId="29102E83" w14:textId="77777777" w:rsidTr="00D37193">
        <w:trPr>
          <w:trHeight w:val="521"/>
        </w:trPr>
        <w:sdt>
          <w:sdtPr>
            <w:rPr>
              <w:color w:val="0070C0"/>
              <w:szCs w:val="22"/>
            </w:rPr>
            <w:id w:val="-918014145"/>
            <w:placeholder>
              <w:docPart w:val="DefaultPlaceholder_-1854013440"/>
            </w:placeholder>
            <w:showingPlcHdr/>
          </w:sdtPr>
          <w:sdtEndPr/>
          <w:sdtContent>
            <w:tc>
              <w:tcPr>
                <w:tcW w:w="2335" w:type="dxa"/>
              </w:tcPr>
              <w:p w14:paraId="1824127E" w14:textId="12C0FCD3"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3AE61DC0" w14:textId="77777777" w:rsidR="0014646E" w:rsidRPr="00685CED" w:rsidRDefault="0014646E" w:rsidP="00685CED">
            <w:pPr>
              <w:contextualSpacing/>
              <w:rPr>
                <w:szCs w:val="22"/>
              </w:rPr>
            </w:pPr>
            <w:r w:rsidRPr="00685CED">
              <w:rPr>
                <w:szCs w:val="22"/>
              </w:rPr>
              <w:t>Charlie Apple</w:t>
            </w:r>
          </w:p>
        </w:tc>
      </w:tr>
      <w:tr w:rsidR="0014646E" w:rsidRPr="000D1D56" w14:paraId="5035BE91" w14:textId="77777777" w:rsidTr="00D37193">
        <w:trPr>
          <w:trHeight w:val="521"/>
        </w:trPr>
        <w:sdt>
          <w:sdtPr>
            <w:rPr>
              <w:color w:val="0070C0"/>
              <w:szCs w:val="22"/>
            </w:rPr>
            <w:id w:val="-1898201171"/>
            <w:placeholder>
              <w:docPart w:val="DefaultPlaceholder_-1854013440"/>
            </w:placeholder>
            <w:showingPlcHdr/>
          </w:sdtPr>
          <w:sdtEndPr/>
          <w:sdtContent>
            <w:tc>
              <w:tcPr>
                <w:tcW w:w="2335" w:type="dxa"/>
              </w:tcPr>
              <w:p w14:paraId="6CD5104F" w14:textId="10958C27"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44DF93CB" w14:textId="77777777" w:rsidR="0014646E" w:rsidRPr="00685CED" w:rsidRDefault="0014646E" w:rsidP="00685CED">
            <w:pPr>
              <w:contextualSpacing/>
              <w:rPr>
                <w:szCs w:val="22"/>
              </w:rPr>
            </w:pPr>
            <w:r w:rsidRPr="00685CED">
              <w:rPr>
                <w:szCs w:val="22"/>
              </w:rPr>
              <w:t>Happy Cow Industries</w:t>
            </w:r>
          </w:p>
        </w:tc>
      </w:tr>
      <w:tr w:rsidR="0014646E" w:rsidRPr="000D1D56" w14:paraId="353BFB32" w14:textId="77777777" w:rsidTr="00D37193">
        <w:trPr>
          <w:trHeight w:val="521"/>
        </w:trPr>
        <w:sdt>
          <w:sdtPr>
            <w:rPr>
              <w:color w:val="0070C0"/>
              <w:szCs w:val="22"/>
            </w:rPr>
            <w:id w:val="-1503964228"/>
            <w:placeholder>
              <w:docPart w:val="DefaultPlaceholder_-1854013440"/>
            </w:placeholder>
            <w:showingPlcHdr/>
          </w:sdtPr>
          <w:sdtEndPr/>
          <w:sdtContent>
            <w:tc>
              <w:tcPr>
                <w:tcW w:w="2335" w:type="dxa"/>
              </w:tcPr>
              <w:p w14:paraId="38DCA920" w14:textId="087E3596"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04511269" w14:textId="0F442F3A" w:rsidR="0014646E" w:rsidRPr="00685CED" w:rsidRDefault="0014646E" w:rsidP="00685CED">
            <w:pPr>
              <w:contextualSpacing/>
              <w:rPr>
                <w:szCs w:val="22"/>
              </w:rPr>
            </w:pPr>
            <w:r w:rsidRPr="00685CED">
              <w:rPr>
                <w:szCs w:val="22"/>
              </w:rPr>
              <w:t>G</w:t>
            </w:r>
            <w:r w:rsidR="007B51B6">
              <w:rPr>
                <w:szCs w:val="22"/>
              </w:rPr>
              <w:t xml:space="preserve">raduate </w:t>
            </w:r>
            <w:r w:rsidRPr="00685CED">
              <w:rPr>
                <w:szCs w:val="22"/>
              </w:rPr>
              <w:t>S</w:t>
            </w:r>
            <w:r w:rsidR="007B51B6">
              <w:rPr>
                <w:szCs w:val="22"/>
              </w:rPr>
              <w:t xml:space="preserve">tudent </w:t>
            </w:r>
            <w:r w:rsidRPr="00685CED">
              <w:rPr>
                <w:szCs w:val="22"/>
              </w:rPr>
              <w:t>R</w:t>
            </w:r>
            <w:r w:rsidR="007B51B6">
              <w:rPr>
                <w:szCs w:val="22"/>
              </w:rPr>
              <w:t>esearcher (GSR)</w:t>
            </w:r>
            <w:r w:rsidRPr="00685CED">
              <w:rPr>
                <w:szCs w:val="22"/>
              </w:rPr>
              <w:t xml:space="preserve"> TBD</w:t>
            </w:r>
          </w:p>
        </w:tc>
      </w:tr>
      <w:tr w:rsidR="0014646E" w:rsidRPr="000D1D56" w14:paraId="32ACE7F7" w14:textId="77777777" w:rsidTr="00D37193">
        <w:trPr>
          <w:trHeight w:val="521"/>
        </w:trPr>
        <w:sdt>
          <w:sdtPr>
            <w:rPr>
              <w:color w:val="0070C0"/>
              <w:szCs w:val="22"/>
            </w:rPr>
            <w:id w:val="-1724982937"/>
            <w:placeholder>
              <w:docPart w:val="DefaultPlaceholder_-1854013440"/>
            </w:placeholder>
            <w:showingPlcHdr/>
          </w:sdtPr>
          <w:sdtEndPr/>
          <w:sdtContent>
            <w:tc>
              <w:tcPr>
                <w:tcW w:w="2335" w:type="dxa"/>
              </w:tcPr>
              <w:p w14:paraId="592077B7" w14:textId="040B85EC"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4D9D9D6B" w14:textId="77777777" w:rsidR="0014646E" w:rsidRPr="00685CED" w:rsidRDefault="0014646E" w:rsidP="00685CED">
            <w:pPr>
              <w:contextualSpacing/>
              <w:rPr>
                <w:szCs w:val="22"/>
              </w:rPr>
            </w:pPr>
            <w:r w:rsidRPr="00685CED">
              <w:rPr>
                <w:szCs w:val="22"/>
              </w:rPr>
              <w:t>Genome Center Costs</w:t>
            </w:r>
          </w:p>
        </w:tc>
      </w:tr>
    </w:tbl>
    <w:p w14:paraId="239FCBA3" w14:textId="77777777" w:rsidR="001522BA" w:rsidRDefault="001522BA" w:rsidP="00D37193">
      <w:pPr>
        <w:pStyle w:val="ListParagraph"/>
        <w:spacing w:after="120"/>
        <w:ind w:left="720"/>
        <w:contextualSpacing/>
        <w:rPr>
          <w:szCs w:val="22"/>
        </w:rPr>
      </w:pPr>
    </w:p>
    <w:p w14:paraId="7874711E" w14:textId="77777777" w:rsidR="001522BA" w:rsidRDefault="001522BA" w:rsidP="00D37193">
      <w:pPr>
        <w:pStyle w:val="ListParagraph"/>
        <w:spacing w:after="120"/>
        <w:ind w:left="720"/>
        <w:contextualSpacing/>
        <w:rPr>
          <w:szCs w:val="22"/>
        </w:rPr>
      </w:pPr>
    </w:p>
    <w:p w14:paraId="422DFA31" w14:textId="77777777" w:rsidR="00F27176" w:rsidRDefault="00F27176" w:rsidP="00F27176">
      <w:pPr>
        <w:pStyle w:val="ListParagraph"/>
        <w:spacing w:after="120"/>
        <w:ind w:left="720"/>
        <w:contextualSpacing/>
        <w:rPr>
          <w:szCs w:val="22"/>
        </w:rPr>
      </w:pPr>
    </w:p>
    <w:p w14:paraId="2C699D91" w14:textId="77777777" w:rsidR="00E80AC0" w:rsidRPr="000D1D56" w:rsidRDefault="00E80AC0" w:rsidP="00E80AC0">
      <w:pPr>
        <w:pStyle w:val="ListParagraph"/>
        <w:numPr>
          <w:ilvl w:val="0"/>
          <w:numId w:val="26"/>
        </w:numPr>
        <w:spacing w:after="120"/>
        <w:contextualSpacing/>
        <w:rPr>
          <w:szCs w:val="22"/>
        </w:rPr>
      </w:pPr>
      <w:r w:rsidRPr="000D1D56">
        <w:rPr>
          <w:szCs w:val="22"/>
        </w:rPr>
        <w:t xml:space="preserve">Identify the following: </w:t>
      </w:r>
    </w:p>
    <w:p w14:paraId="6ACE92B9" w14:textId="77777777" w:rsidR="00E80AC0" w:rsidRPr="000D1D56" w:rsidRDefault="00E80AC0" w:rsidP="00E80AC0">
      <w:pPr>
        <w:pStyle w:val="ListParagraph"/>
        <w:numPr>
          <w:ilvl w:val="0"/>
          <w:numId w:val="36"/>
        </w:numPr>
        <w:spacing w:after="120" w:line="360" w:lineRule="auto"/>
        <w:contextualSpacing/>
        <w:rPr>
          <w:szCs w:val="22"/>
        </w:rPr>
      </w:pPr>
      <w:r>
        <w:rPr>
          <w:szCs w:val="22"/>
        </w:rPr>
        <w:t xml:space="preserve">Project Start Date: </w:t>
      </w:r>
      <w:r>
        <w:rPr>
          <w:szCs w:val="22"/>
        </w:rPr>
        <w:tab/>
      </w:r>
      <w:r>
        <w:rPr>
          <w:szCs w:val="22"/>
        </w:rPr>
        <w:tab/>
      </w:r>
      <w:sdt>
        <w:sdtPr>
          <w:rPr>
            <w:szCs w:val="22"/>
          </w:rPr>
          <w:id w:val="-971892704"/>
          <w:placeholder>
            <w:docPart w:val="879461791B5846D296EB363534D034BA"/>
          </w:placeholder>
          <w:showingPlcHdr/>
        </w:sdtPr>
        <w:sdtEndPr>
          <w:rPr>
            <w:szCs w:val="24"/>
          </w:rPr>
        </w:sdtEndPr>
        <w:sdtContent>
          <w:r w:rsidRPr="007C4A99">
            <w:rPr>
              <w:rStyle w:val="PlaceholderText"/>
            </w:rPr>
            <w:t>Click or tap here to enter text.</w:t>
          </w:r>
        </w:sdtContent>
      </w:sdt>
    </w:p>
    <w:p w14:paraId="11DFB540" w14:textId="77777777" w:rsidR="00E80AC0" w:rsidRPr="000D1D56" w:rsidRDefault="00E80AC0" w:rsidP="00E80AC0">
      <w:pPr>
        <w:pStyle w:val="ListParagraph"/>
        <w:numPr>
          <w:ilvl w:val="0"/>
          <w:numId w:val="36"/>
        </w:numPr>
        <w:spacing w:after="120" w:line="360" w:lineRule="auto"/>
        <w:contextualSpacing/>
        <w:rPr>
          <w:szCs w:val="22"/>
        </w:rPr>
      </w:pPr>
      <w:r>
        <w:rPr>
          <w:szCs w:val="22"/>
        </w:rPr>
        <w:t xml:space="preserve">Project End Date: </w:t>
      </w:r>
      <w:r>
        <w:rPr>
          <w:szCs w:val="22"/>
        </w:rPr>
        <w:tab/>
      </w:r>
      <w:r>
        <w:rPr>
          <w:szCs w:val="22"/>
        </w:rPr>
        <w:tab/>
      </w:r>
      <w:sdt>
        <w:sdtPr>
          <w:rPr>
            <w:szCs w:val="22"/>
          </w:rPr>
          <w:id w:val="944973646"/>
          <w:placeholder>
            <w:docPart w:val="879461791B5846D296EB363534D034BA"/>
          </w:placeholder>
          <w:showingPlcHdr/>
        </w:sdtPr>
        <w:sdtEndPr>
          <w:rPr>
            <w:szCs w:val="24"/>
          </w:rPr>
        </w:sdtEndPr>
        <w:sdtContent>
          <w:r w:rsidRPr="007C4A99">
            <w:rPr>
              <w:rStyle w:val="PlaceholderText"/>
            </w:rPr>
            <w:t>Click or tap here to enter text.</w:t>
          </w:r>
        </w:sdtContent>
      </w:sdt>
    </w:p>
    <w:p w14:paraId="4E391D69" w14:textId="77777777" w:rsidR="00E80AC0" w:rsidRPr="000D1D56" w:rsidRDefault="00E80AC0" w:rsidP="00E80AC0">
      <w:pPr>
        <w:pStyle w:val="ListParagraph"/>
        <w:numPr>
          <w:ilvl w:val="0"/>
          <w:numId w:val="36"/>
        </w:numPr>
        <w:spacing w:after="120" w:line="360" w:lineRule="auto"/>
        <w:contextualSpacing/>
        <w:rPr>
          <w:szCs w:val="22"/>
        </w:rPr>
      </w:pPr>
      <w:r w:rsidRPr="000D1D56">
        <w:rPr>
          <w:szCs w:val="22"/>
        </w:rPr>
        <w:t>NIH or non-NIH Sponso</w:t>
      </w:r>
      <w:r>
        <w:rPr>
          <w:szCs w:val="22"/>
        </w:rPr>
        <w:t xml:space="preserve">r: </w:t>
      </w:r>
      <w:r>
        <w:rPr>
          <w:szCs w:val="22"/>
        </w:rPr>
        <w:tab/>
      </w:r>
      <w:sdt>
        <w:sdtPr>
          <w:rPr>
            <w:szCs w:val="22"/>
          </w:rPr>
          <w:id w:val="318159903"/>
          <w:placeholder>
            <w:docPart w:val="879461791B5846D296EB363534D034BA"/>
          </w:placeholder>
          <w:showingPlcHdr/>
        </w:sdtPr>
        <w:sdtEndPr>
          <w:rPr>
            <w:szCs w:val="24"/>
          </w:rPr>
        </w:sdtEndPr>
        <w:sdtContent>
          <w:r w:rsidRPr="007C4A99">
            <w:rPr>
              <w:rStyle w:val="PlaceholderText"/>
            </w:rPr>
            <w:t>Click or tap here to enter text.</w:t>
          </w:r>
        </w:sdtContent>
      </w:sdt>
    </w:p>
    <w:p w14:paraId="002A11BA" w14:textId="77777777" w:rsidR="00E80AC0" w:rsidRDefault="00E80AC0" w:rsidP="00E80AC0"/>
    <w:p w14:paraId="7A1D24B0" w14:textId="77777777" w:rsidR="00E80AC0" w:rsidRPr="000D1D56" w:rsidRDefault="00E80AC0" w:rsidP="00E80AC0">
      <w:pPr>
        <w:pStyle w:val="ListParagraph"/>
        <w:numPr>
          <w:ilvl w:val="0"/>
          <w:numId w:val="26"/>
        </w:numPr>
        <w:spacing w:after="120"/>
        <w:contextualSpacing/>
        <w:rPr>
          <w:szCs w:val="22"/>
        </w:rPr>
      </w:pPr>
      <w:r>
        <w:rPr>
          <w:szCs w:val="22"/>
        </w:rPr>
        <w:t>Check the box next to correct</w:t>
      </w:r>
      <w:r w:rsidRPr="000D1D56">
        <w:rPr>
          <w:szCs w:val="22"/>
        </w:rPr>
        <w:t xml:space="preserve"> the F&amp;A Rate and Base below</w:t>
      </w:r>
      <w:r>
        <w:rPr>
          <w:szCs w:val="22"/>
        </w:rPr>
        <w:t xml:space="preserve"> as of the start of the first year of the project</w:t>
      </w:r>
      <w:r w:rsidRPr="000D1D56">
        <w:rPr>
          <w:szCs w:val="22"/>
        </w:rPr>
        <w:t xml:space="preserve">. </w:t>
      </w:r>
    </w:p>
    <w:tbl>
      <w:tblPr>
        <w:tblStyle w:val="GridTable1Light"/>
        <w:tblW w:w="10790" w:type="dxa"/>
        <w:tblLook w:val="0420" w:firstRow="1" w:lastRow="0" w:firstColumn="0" w:lastColumn="0" w:noHBand="0" w:noVBand="1"/>
      </w:tblPr>
      <w:tblGrid>
        <w:gridCol w:w="2690"/>
        <w:gridCol w:w="2970"/>
        <w:gridCol w:w="2250"/>
        <w:gridCol w:w="1710"/>
        <w:gridCol w:w="1170"/>
      </w:tblGrid>
      <w:tr w:rsidR="00E80AC0" w:rsidRPr="000D1D56" w14:paraId="5B375913" w14:textId="77777777" w:rsidTr="00D730C5">
        <w:trPr>
          <w:cnfStyle w:val="100000000000" w:firstRow="1" w:lastRow="0" w:firstColumn="0" w:lastColumn="0" w:oddVBand="0" w:evenVBand="0" w:oddHBand="0" w:evenHBand="0" w:firstRowFirstColumn="0" w:firstRowLastColumn="0" w:lastRowFirstColumn="0" w:lastRowLastColumn="0"/>
          <w:trHeight w:val="331"/>
        </w:trPr>
        <w:tc>
          <w:tcPr>
            <w:tcW w:w="2690" w:type="dxa"/>
            <w:hideMark/>
          </w:tcPr>
          <w:p w14:paraId="68E8BA79" w14:textId="77777777" w:rsidR="00E80AC0" w:rsidRPr="000D1D56" w:rsidRDefault="00E80AC0" w:rsidP="00D730C5">
            <w:r w:rsidRPr="000D1D56">
              <w:t>Category</w:t>
            </w:r>
          </w:p>
        </w:tc>
        <w:tc>
          <w:tcPr>
            <w:tcW w:w="2970" w:type="dxa"/>
            <w:hideMark/>
          </w:tcPr>
          <w:p w14:paraId="4346B55C" w14:textId="77777777" w:rsidR="00E80AC0" w:rsidRPr="000D1D56" w:rsidRDefault="00E80AC0" w:rsidP="00D730C5">
            <w:r w:rsidRPr="000D1D56">
              <w:t>Effective Period</w:t>
            </w:r>
          </w:p>
        </w:tc>
        <w:tc>
          <w:tcPr>
            <w:tcW w:w="2250" w:type="dxa"/>
            <w:hideMark/>
          </w:tcPr>
          <w:p w14:paraId="0AA85880" w14:textId="77777777" w:rsidR="00E80AC0" w:rsidRPr="000D1D56" w:rsidRDefault="00E80AC0" w:rsidP="00D730C5">
            <w:r w:rsidRPr="000D1D56">
              <w:t>On-Campus</w:t>
            </w:r>
          </w:p>
        </w:tc>
        <w:tc>
          <w:tcPr>
            <w:tcW w:w="1710" w:type="dxa"/>
            <w:hideMark/>
          </w:tcPr>
          <w:p w14:paraId="7757E450" w14:textId="77777777" w:rsidR="00E80AC0" w:rsidRPr="000D1D56" w:rsidRDefault="00E80AC0" w:rsidP="00D730C5">
            <w:r w:rsidRPr="000D1D56">
              <w:t>Off-Campus</w:t>
            </w:r>
          </w:p>
        </w:tc>
        <w:tc>
          <w:tcPr>
            <w:tcW w:w="1170" w:type="dxa"/>
            <w:hideMark/>
          </w:tcPr>
          <w:p w14:paraId="01DECBA6" w14:textId="77777777" w:rsidR="00E80AC0" w:rsidRPr="000D1D56" w:rsidRDefault="00E80AC0" w:rsidP="00D730C5">
            <w:r w:rsidRPr="000D1D56">
              <w:t xml:space="preserve">Base </w:t>
            </w:r>
          </w:p>
        </w:tc>
      </w:tr>
      <w:tr w:rsidR="00E80AC0" w:rsidRPr="000D1D56" w14:paraId="47CCA9A1" w14:textId="77777777" w:rsidTr="00D730C5">
        <w:trPr>
          <w:trHeight w:val="584"/>
        </w:trPr>
        <w:tc>
          <w:tcPr>
            <w:tcW w:w="2690" w:type="dxa"/>
            <w:vMerge w:val="restart"/>
            <w:hideMark/>
          </w:tcPr>
          <w:p w14:paraId="75610977" w14:textId="77777777" w:rsidR="00E80AC0" w:rsidRPr="00F27176" w:rsidRDefault="00E80AC0" w:rsidP="00D730C5">
            <w:r w:rsidRPr="00F27176">
              <w:t>Organized Research</w:t>
            </w:r>
          </w:p>
          <w:p w14:paraId="26B509BA" w14:textId="77777777" w:rsidR="00E80AC0" w:rsidRPr="00F27176" w:rsidRDefault="00E80AC0" w:rsidP="00D730C5"/>
        </w:tc>
        <w:tc>
          <w:tcPr>
            <w:tcW w:w="2970" w:type="dxa"/>
            <w:hideMark/>
          </w:tcPr>
          <w:p w14:paraId="0A42E2D7" w14:textId="77777777" w:rsidR="00E80AC0" w:rsidRPr="00F27176" w:rsidRDefault="00E80AC0" w:rsidP="00D730C5">
            <w:r w:rsidRPr="00F27176">
              <w:t>07/01/16 – 06/30/</w:t>
            </w:r>
            <w:r w:rsidRPr="00C35BFA">
              <w:rPr>
                <w:b/>
              </w:rPr>
              <w:t>22</w:t>
            </w:r>
          </w:p>
        </w:tc>
        <w:tc>
          <w:tcPr>
            <w:tcW w:w="2250" w:type="dxa"/>
            <w:hideMark/>
          </w:tcPr>
          <w:p w14:paraId="43050369" w14:textId="77777777" w:rsidR="00E80AC0" w:rsidRPr="00F27176" w:rsidRDefault="00E80AC0" w:rsidP="00D730C5">
            <w:r w:rsidRPr="00F27176">
              <w:t>57%</w:t>
            </w:r>
            <w:r>
              <w:t xml:space="preserve"> </w:t>
            </w:r>
            <w:sdt>
              <w:sdtPr>
                <w:id w:val="2119023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32609A8D" w14:textId="77777777" w:rsidR="00E80AC0" w:rsidRPr="00F27176" w:rsidRDefault="00E80AC0" w:rsidP="00D730C5">
            <w:r w:rsidRPr="00F27176">
              <w:t>26%</w:t>
            </w:r>
            <w:r>
              <w:t xml:space="preserve"> </w:t>
            </w:r>
            <w:sdt>
              <w:sdtPr>
                <w:id w:val="4153739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3F15F109" w14:textId="77777777" w:rsidR="00E80AC0" w:rsidRPr="00F27176" w:rsidRDefault="00E80AC0" w:rsidP="00D730C5">
            <w:r w:rsidRPr="00F27176">
              <w:t>MTDC</w:t>
            </w:r>
          </w:p>
        </w:tc>
      </w:tr>
      <w:tr w:rsidR="00E80AC0" w:rsidRPr="000D1D56" w14:paraId="6D263C83" w14:textId="77777777" w:rsidTr="00D730C5">
        <w:trPr>
          <w:trHeight w:val="584"/>
        </w:trPr>
        <w:tc>
          <w:tcPr>
            <w:tcW w:w="2690" w:type="dxa"/>
            <w:vMerge/>
            <w:hideMark/>
          </w:tcPr>
          <w:p w14:paraId="11946AA5" w14:textId="77777777" w:rsidR="00E80AC0" w:rsidRPr="00F27176" w:rsidRDefault="00E80AC0" w:rsidP="00D730C5"/>
        </w:tc>
        <w:tc>
          <w:tcPr>
            <w:tcW w:w="2970" w:type="dxa"/>
            <w:hideMark/>
          </w:tcPr>
          <w:p w14:paraId="05CBF7AA" w14:textId="77777777" w:rsidR="00E80AC0" w:rsidRPr="00F27176" w:rsidRDefault="00E80AC0" w:rsidP="00D730C5">
            <w:r w:rsidRPr="00F27176">
              <w:t>07/01/</w:t>
            </w:r>
            <w:r w:rsidRPr="00C35BFA">
              <w:rPr>
                <w:b/>
              </w:rPr>
              <w:t>22</w:t>
            </w:r>
            <w:r w:rsidRPr="00F27176">
              <w:t xml:space="preserve"> – 06/30/</w:t>
            </w:r>
            <w:r w:rsidRPr="00C35BFA">
              <w:rPr>
                <w:b/>
              </w:rPr>
              <w:t>23</w:t>
            </w:r>
          </w:p>
        </w:tc>
        <w:tc>
          <w:tcPr>
            <w:tcW w:w="2250" w:type="dxa"/>
            <w:hideMark/>
          </w:tcPr>
          <w:p w14:paraId="7CE8DF50" w14:textId="77777777" w:rsidR="00E80AC0" w:rsidRPr="00F27176" w:rsidRDefault="00E80AC0" w:rsidP="00D730C5">
            <w:r w:rsidRPr="00F27176">
              <w:t>5</w:t>
            </w:r>
            <w:r>
              <w:t>9.5</w:t>
            </w:r>
            <w:r w:rsidRPr="00F27176">
              <w:t>%</w:t>
            </w:r>
            <w:r>
              <w:t xml:space="preserve"> </w:t>
            </w:r>
            <w:sdt>
              <w:sdtPr>
                <w:id w:val="-1127567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0CCC06DD" w14:textId="77777777" w:rsidR="00E80AC0" w:rsidRPr="00F27176" w:rsidRDefault="00E80AC0" w:rsidP="00D730C5">
            <w:r w:rsidRPr="00F27176">
              <w:t>26%</w:t>
            </w:r>
            <w:r>
              <w:t xml:space="preserve"> </w:t>
            </w:r>
            <w:sdt>
              <w:sdtPr>
                <w:id w:val="15857313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0A2FF713" w14:textId="77777777" w:rsidR="00E80AC0" w:rsidRPr="00F27176" w:rsidRDefault="00E80AC0" w:rsidP="00D730C5">
            <w:r w:rsidRPr="00F27176">
              <w:t>MTDC</w:t>
            </w:r>
          </w:p>
        </w:tc>
      </w:tr>
      <w:tr w:rsidR="00E80AC0" w:rsidRPr="000D1D56" w14:paraId="11668BCA" w14:textId="77777777" w:rsidTr="00D730C5">
        <w:trPr>
          <w:trHeight w:val="584"/>
        </w:trPr>
        <w:tc>
          <w:tcPr>
            <w:tcW w:w="2690" w:type="dxa"/>
            <w:vMerge/>
            <w:hideMark/>
          </w:tcPr>
          <w:p w14:paraId="6EEC58A9" w14:textId="77777777" w:rsidR="00E80AC0" w:rsidRPr="00F27176" w:rsidRDefault="00E80AC0" w:rsidP="00D730C5"/>
        </w:tc>
        <w:tc>
          <w:tcPr>
            <w:tcW w:w="2970" w:type="dxa"/>
            <w:hideMark/>
          </w:tcPr>
          <w:p w14:paraId="7C123AF6" w14:textId="77777777" w:rsidR="00E80AC0" w:rsidRPr="00F27176" w:rsidRDefault="00E80AC0" w:rsidP="00D730C5">
            <w:r w:rsidRPr="00F27176">
              <w:t>07/01/</w:t>
            </w:r>
            <w:r w:rsidRPr="00C35BFA">
              <w:rPr>
                <w:b/>
              </w:rPr>
              <w:t>23</w:t>
            </w:r>
            <w:r w:rsidRPr="00F27176">
              <w:t xml:space="preserve"> – 06/30/</w:t>
            </w:r>
            <w:r w:rsidRPr="00C35BFA">
              <w:rPr>
                <w:b/>
              </w:rPr>
              <w:t>24</w:t>
            </w:r>
          </w:p>
        </w:tc>
        <w:tc>
          <w:tcPr>
            <w:tcW w:w="2250" w:type="dxa"/>
            <w:hideMark/>
          </w:tcPr>
          <w:p w14:paraId="626CDB0A" w14:textId="77777777" w:rsidR="00E80AC0" w:rsidRPr="00F27176" w:rsidRDefault="00E80AC0" w:rsidP="00D730C5">
            <w:r>
              <w:t>60</w:t>
            </w:r>
            <w:r w:rsidRPr="00F27176">
              <w:t>%</w:t>
            </w:r>
            <w:r>
              <w:t xml:space="preserve"> </w:t>
            </w:r>
            <w:sdt>
              <w:sdtPr>
                <w:id w:val="6606612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051BE93A" w14:textId="77777777" w:rsidR="00E80AC0" w:rsidRPr="00F27176" w:rsidRDefault="00E80AC0" w:rsidP="00D730C5">
            <w:r w:rsidRPr="00F27176">
              <w:t>26%</w:t>
            </w:r>
            <w:r>
              <w:t xml:space="preserve"> </w:t>
            </w:r>
            <w:sdt>
              <w:sdtPr>
                <w:id w:val="-5691065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1ACEFA57" w14:textId="77777777" w:rsidR="00E80AC0" w:rsidRPr="00F27176" w:rsidRDefault="00E80AC0" w:rsidP="00D730C5">
            <w:r w:rsidRPr="00F27176">
              <w:t>MTDC</w:t>
            </w:r>
          </w:p>
        </w:tc>
      </w:tr>
      <w:tr w:rsidR="00E80AC0" w:rsidRPr="000D1D56" w14:paraId="1D700A81" w14:textId="77777777" w:rsidTr="00D730C5">
        <w:trPr>
          <w:trHeight w:val="584"/>
        </w:trPr>
        <w:tc>
          <w:tcPr>
            <w:tcW w:w="2690" w:type="dxa"/>
            <w:vMerge/>
            <w:hideMark/>
          </w:tcPr>
          <w:p w14:paraId="260D6FFE" w14:textId="77777777" w:rsidR="00E80AC0" w:rsidRPr="00F27176" w:rsidRDefault="00E80AC0" w:rsidP="00D730C5"/>
        </w:tc>
        <w:tc>
          <w:tcPr>
            <w:tcW w:w="2970" w:type="dxa"/>
            <w:hideMark/>
          </w:tcPr>
          <w:p w14:paraId="6C8E322C" w14:textId="77777777" w:rsidR="00E80AC0" w:rsidRPr="00F27176" w:rsidRDefault="00E80AC0" w:rsidP="00D730C5">
            <w:r w:rsidRPr="00F27176">
              <w:t>07/01/</w:t>
            </w:r>
            <w:r w:rsidRPr="00C35BFA">
              <w:rPr>
                <w:b/>
              </w:rPr>
              <w:t>24</w:t>
            </w:r>
            <w:r w:rsidRPr="00F27176">
              <w:t xml:space="preserve"> – 06/30/</w:t>
            </w:r>
            <w:r w:rsidRPr="00C35BFA">
              <w:rPr>
                <w:b/>
              </w:rPr>
              <w:t>25</w:t>
            </w:r>
          </w:p>
        </w:tc>
        <w:tc>
          <w:tcPr>
            <w:tcW w:w="2250" w:type="dxa"/>
            <w:hideMark/>
          </w:tcPr>
          <w:p w14:paraId="2627A617" w14:textId="77777777" w:rsidR="00E80AC0" w:rsidRPr="00F27176" w:rsidRDefault="00E80AC0" w:rsidP="00D730C5">
            <w:r>
              <w:t>61</w:t>
            </w:r>
            <w:r w:rsidRPr="00F27176">
              <w:t>%</w:t>
            </w:r>
            <w:r>
              <w:t xml:space="preserve"> </w:t>
            </w:r>
            <w:sdt>
              <w:sdtPr>
                <w:id w:val="-644253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5A1B8D9B" w14:textId="77777777" w:rsidR="00E80AC0" w:rsidRPr="00F27176" w:rsidRDefault="00E80AC0" w:rsidP="00D730C5">
            <w:r w:rsidRPr="00F27176">
              <w:t>26%</w:t>
            </w:r>
            <w:r>
              <w:t xml:space="preserve"> </w:t>
            </w:r>
            <w:sdt>
              <w:sdtPr>
                <w:id w:val="1000165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6E14578F" w14:textId="77777777" w:rsidR="00E80AC0" w:rsidRPr="00F27176" w:rsidRDefault="00E80AC0" w:rsidP="00D730C5">
            <w:r w:rsidRPr="00F27176">
              <w:t>MTDC</w:t>
            </w:r>
          </w:p>
        </w:tc>
      </w:tr>
      <w:tr w:rsidR="00E80AC0" w:rsidRPr="000D1D56" w14:paraId="41FE928A" w14:textId="77777777" w:rsidTr="00D730C5">
        <w:trPr>
          <w:trHeight w:val="607"/>
        </w:trPr>
        <w:tc>
          <w:tcPr>
            <w:tcW w:w="2690" w:type="dxa"/>
            <w:vMerge w:val="restart"/>
            <w:hideMark/>
          </w:tcPr>
          <w:p w14:paraId="6E4FAC96" w14:textId="77777777" w:rsidR="00E80AC0" w:rsidRPr="000D1D56" w:rsidRDefault="00E80AC0" w:rsidP="00D730C5">
            <w:r w:rsidRPr="000D1D56">
              <w:t>Other Sponsored Activities</w:t>
            </w:r>
          </w:p>
          <w:p w14:paraId="019CD967" w14:textId="77777777" w:rsidR="00E80AC0" w:rsidRPr="000D1D56" w:rsidRDefault="00E80AC0" w:rsidP="00D730C5"/>
        </w:tc>
        <w:tc>
          <w:tcPr>
            <w:tcW w:w="2970" w:type="dxa"/>
            <w:hideMark/>
          </w:tcPr>
          <w:p w14:paraId="794CEEE6" w14:textId="77777777" w:rsidR="00E80AC0" w:rsidRPr="000D1D56" w:rsidRDefault="00E80AC0" w:rsidP="00D730C5">
            <w:r w:rsidRPr="000D1D56">
              <w:t>07/01/16 – 06/30/</w:t>
            </w:r>
            <w:r w:rsidRPr="00C35BFA">
              <w:rPr>
                <w:b/>
              </w:rPr>
              <w:t>22</w:t>
            </w:r>
          </w:p>
        </w:tc>
        <w:tc>
          <w:tcPr>
            <w:tcW w:w="2250" w:type="dxa"/>
            <w:hideMark/>
          </w:tcPr>
          <w:p w14:paraId="1775ED63" w14:textId="77777777" w:rsidR="00E80AC0" w:rsidRPr="000D1D56" w:rsidRDefault="00E80AC0" w:rsidP="00D730C5">
            <w:r w:rsidRPr="000D1D56">
              <w:t>39%</w:t>
            </w:r>
            <w:r>
              <w:t xml:space="preserve"> </w:t>
            </w:r>
            <w:sdt>
              <w:sdtPr>
                <w:id w:val="9121252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2220A956" w14:textId="77777777" w:rsidR="00E80AC0" w:rsidRPr="000D1D56" w:rsidRDefault="00E80AC0" w:rsidP="00D730C5">
            <w:r w:rsidRPr="000D1D56">
              <w:t>25%</w:t>
            </w:r>
            <w:r>
              <w:t xml:space="preserve"> </w:t>
            </w:r>
            <w:sdt>
              <w:sdtPr>
                <w:id w:val="-3278312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5A0D0ED3" w14:textId="77777777" w:rsidR="00E80AC0" w:rsidRPr="000D1D56" w:rsidRDefault="00E80AC0" w:rsidP="00D730C5">
            <w:r w:rsidRPr="000D1D56">
              <w:t>MTDC</w:t>
            </w:r>
          </w:p>
        </w:tc>
      </w:tr>
      <w:tr w:rsidR="00E80AC0" w:rsidRPr="000D1D56" w14:paraId="574BDAE4" w14:textId="77777777" w:rsidTr="00D730C5">
        <w:trPr>
          <w:trHeight w:val="607"/>
        </w:trPr>
        <w:tc>
          <w:tcPr>
            <w:tcW w:w="2690" w:type="dxa"/>
            <w:vMerge/>
            <w:hideMark/>
          </w:tcPr>
          <w:p w14:paraId="5E488276" w14:textId="77777777" w:rsidR="00E80AC0" w:rsidRPr="000D1D56" w:rsidRDefault="00E80AC0" w:rsidP="00D730C5"/>
        </w:tc>
        <w:tc>
          <w:tcPr>
            <w:tcW w:w="2970" w:type="dxa"/>
            <w:hideMark/>
          </w:tcPr>
          <w:p w14:paraId="1EC1C9E7" w14:textId="77777777" w:rsidR="00E80AC0" w:rsidRPr="000D1D56" w:rsidRDefault="00E80AC0" w:rsidP="00D730C5">
            <w:r w:rsidRPr="000D1D56">
              <w:t>07/01/</w:t>
            </w:r>
            <w:r w:rsidRPr="00C35BFA">
              <w:rPr>
                <w:b/>
              </w:rPr>
              <w:t>22</w:t>
            </w:r>
            <w:r w:rsidRPr="000D1D56">
              <w:t xml:space="preserve"> – 06/30/</w:t>
            </w:r>
            <w:r w:rsidRPr="00C35BFA">
              <w:rPr>
                <w:b/>
              </w:rPr>
              <w:t>25</w:t>
            </w:r>
          </w:p>
        </w:tc>
        <w:tc>
          <w:tcPr>
            <w:tcW w:w="2250" w:type="dxa"/>
            <w:hideMark/>
          </w:tcPr>
          <w:p w14:paraId="0B6B5F04" w14:textId="77777777" w:rsidR="00E80AC0" w:rsidRPr="000D1D56" w:rsidRDefault="00E80AC0" w:rsidP="00D730C5">
            <w:r>
              <w:t>42.5</w:t>
            </w:r>
            <w:r w:rsidRPr="000D1D56">
              <w:t>%</w:t>
            </w:r>
            <w:r>
              <w:t xml:space="preserve"> </w:t>
            </w:r>
            <w:sdt>
              <w:sdtPr>
                <w:id w:val="-12430231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3128C37E" w14:textId="77777777" w:rsidR="00E80AC0" w:rsidRPr="000D1D56" w:rsidRDefault="00E80AC0" w:rsidP="00D730C5">
            <w:r w:rsidRPr="000D1D56">
              <w:t>2</w:t>
            </w:r>
            <w:r>
              <w:t>6</w:t>
            </w:r>
            <w:r w:rsidRPr="000D1D56">
              <w:t>%</w:t>
            </w:r>
            <w:r>
              <w:t xml:space="preserve"> </w:t>
            </w:r>
            <w:sdt>
              <w:sdtPr>
                <w:id w:val="10244413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03E0849B" w14:textId="77777777" w:rsidR="00E80AC0" w:rsidRPr="000D1D56" w:rsidRDefault="00E80AC0" w:rsidP="00D730C5">
            <w:r w:rsidRPr="000D1D56">
              <w:t>MTDC</w:t>
            </w:r>
          </w:p>
        </w:tc>
      </w:tr>
      <w:tr w:rsidR="00E80AC0" w:rsidRPr="000D1D56" w14:paraId="17A756AB" w14:textId="77777777" w:rsidTr="00D730C5">
        <w:trPr>
          <w:trHeight w:val="624"/>
        </w:trPr>
        <w:tc>
          <w:tcPr>
            <w:tcW w:w="2690" w:type="dxa"/>
            <w:hideMark/>
          </w:tcPr>
          <w:p w14:paraId="14193998" w14:textId="77777777" w:rsidR="00E80AC0" w:rsidRPr="000D1D56" w:rsidRDefault="00E80AC0" w:rsidP="00D730C5">
            <w:r w:rsidRPr="000D1D56">
              <w:t>Clinical Trials (industry sponsored)</w:t>
            </w:r>
          </w:p>
        </w:tc>
        <w:tc>
          <w:tcPr>
            <w:tcW w:w="2970" w:type="dxa"/>
            <w:hideMark/>
          </w:tcPr>
          <w:p w14:paraId="26C32AC0" w14:textId="77777777" w:rsidR="00E80AC0" w:rsidRPr="000D1D56" w:rsidRDefault="00E80AC0" w:rsidP="00D730C5">
            <w:r w:rsidRPr="000D1D56">
              <w:t>February 1, 2006 and beyond</w:t>
            </w:r>
          </w:p>
        </w:tc>
        <w:tc>
          <w:tcPr>
            <w:tcW w:w="2250" w:type="dxa"/>
            <w:hideMark/>
          </w:tcPr>
          <w:p w14:paraId="284BD9E0" w14:textId="77777777" w:rsidR="00E80AC0" w:rsidRPr="000D1D56" w:rsidRDefault="00E80AC0" w:rsidP="00D730C5">
            <w:r>
              <w:t>32</w:t>
            </w:r>
            <w:r w:rsidRPr="000D1D56">
              <w:t>%</w:t>
            </w:r>
            <w:r>
              <w:t xml:space="preserve"> </w:t>
            </w:r>
            <w:sdt>
              <w:sdtPr>
                <w:id w:val="2985868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00F21CDA" w14:textId="77777777" w:rsidR="00E80AC0" w:rsidRPr="000D1D56" w:rsidRDefault="00E80AC0" w:rsidP="00D730C5">
            <w:r>
              <w:t>32</w:t>
            </w:r>
            <w:r w:rsidRPr="000D1D56">
              <w:t>%</w:t>
            </w:r>
            <w:r>
              <w:t xml:space="preserve"> </w:t>
            </w:r>
            <w:sdt>
              <w:sdtPr>
                <w:id w:val="-2602913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63498CB1" w14:textId="77777777" w:rsidR="00E80AC0" w:rsidRPr="000D1D56" w:rsidRDefault="00E80AC0" w:rsidP="00D730C5">
            <w:r w:rsidRPr="000D1D56">
              <w:t>TDC</w:t>
            </w:r>
          </w:p>
        </w:tc>
      </w:tr>
      <w:tr w:rsidR="00E80AC0" w:rsidRPr="000D1D56" w14:paraId="30CF4504" w14:textId="77777777" w:rsidTr="00D730C5">
        <w:trPr>
          <w:trHeight w:val="584"/>
        </w:trPr>
        <w:tc>
          <w:tcPr>
            <w:tcW w:w="2690" w:type="dxa"/>
            <w:hideMark/>
          </w:tcPr>
          <w:p w14:paraId="09B4A070" w14:textId="77777777" w:rsidR="00E80AC0" w:rsidRPr="000D1D56" w:rsidRDefault="00E80AC0" w:rsidP="00D730C5">
            <w:r w:rsidRPr="000D1D56">
              <w:t>Instruction</w:t>
            </w:r>
          </w:p>
        </w:tc>
        <w:tc>
          <w:tcPr>
            <w:tcW w:w="2970" w:type="dxa"/>
            <w:hideMark/>
          </w:tcPr>
          <w:p w14:paraId="717B92A5" w14:textId="77777777" w:rsidR="00E80AC0" w:rsidRPr="000D1D56" w:rsidRDefault="00E80AC0" w:rsidP="00D730C5">
            <w:r w:rsidRPr="000D1D56">
              <w:t>07/01/13 – 06/30/</w:t>
            </w:r>
            <w:r>
              <w:t>25</w:t>
            </w:r>
          </w:p>
        </w:tc>
        <w:tc>
          <w:tcPr>
            <w:tcW w:w="2250" w:type="dxa"/>
            <w:hideMark/>
          </w:tcPr>
          <w:p w14:paraId="2CB5B95B" w14:textId="77777777" w:rsidR="00E80AC0" w:rsidRPr="000D1D56" w:rsidRDefault="00E80AC0" w:rsidP="00D730C5">
            <w:r w:rsidRPr="000D1D56">
              <w:t>50%</w:t>
            </w:r>
            <w:r>
              <w:t xml:space="preserve"> </w:t>
            </w:r>
            <w:sdt>
              <w:sdtPr>
                <w:id w:val="650095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5294A3CF" w14:textId="77777777" w:rsidR="00E80AC0" w:rsidRPr="000D1D56" w:rsidRDefault="00E80AC0" w:rsidP="00D730C5">
            <w:r w:rsidRPr="000D1D56">
              <w:t>26%</w:t>
            </w:r>
            <w:r>
              <w:t xml:space="preserve"> </w:t>
            </w:r>
            <w:sdt>
              <w:sdtPr>
                <w:id w:val="-12633715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2B5D2E8B" w14:textId="77777777" w:rsidR="00E80AC0" w:rsidRPr="000D1D56" w:rsidRDefault="00E80AC0" w:rsidP="00D730C5">
            <w:r w:rsidRPr="000D1D56">
              <w:t>MTDC</w:t>
            </w:r>
          </w:p>
        </w:tc>
      </w:tr>
      <w:tr w:rsidR="00E80AC0" w:rsidRPr="000D1D56" w14:paraId="3C51989B" w14:textId="77777777" w:rsidTr="00D730C5">
        <w:trPr>
          <w:trHeight w:val="584"/>
        </w:trPr>
        <w:tc>
          <w:tcPr>
            <w:tcW w:w="2690" w:type="dxa"/>
            <w:vMerge w:val="restart"/>
            <w:hideMark/>
          </w:tcPr>
          <w:p w14:paraId="1A977EFA" w14:textId="77777777" w:rsidR="00E80AC0" w:rsidRPr="000D1D56" w:rsidRDefault="00E80AC0" w:rsidP="00D730C5">
            <w:r w:rsidRPr="000D1D56">
              <w:t>Primate Center</w:t>
            </w:r>
          </w:p>
          <w:p w14:paraId="40EEEC1A" w14:textId="77777777" w:rsidR="00E80AC0" w:rsidRPr="000D1D56" w:rsidRDefault="00E80AC0" w:rsidP="00D730C5"/>
        </w:tc>
        <w:tc>
          <w:tcPr>
            <w:tcW w:w="2970" w:type="dxa"/>
            <w:hideMark/>
          </w:tcPr>
          <w:p w14:paraId="28E46C86" w14:textId="77777777" w:rsidR="00E80AC0" w:rsidRPr="000D1D56" w:rsidRDefault="00E80AC0" w:rsidP="00D730C5">
            <w:r w:rsidRPr="000D1D56">
              <w:t>07/01/13 – 06/30/</w:t>
            </w:r>
            <w:r w:rsidRPr="00C35BFA">
              <w:rPr>
                <w:b/>
              </w:rPr>
              <w:t>22</w:t>
            </w:r>
          </w:p>
        </w:tc>
        <w:tc>
          <w:tcPr>
            <w:tcW w:w="2250" w:type="dxa"/>
            <w:hideMark/>
          </w:tcPr>
          <w:p w14:paraId="5E242AAB" w14:textId="77777777" w:rsidR="00E80AC0" w:rsidRPr="000D1D56" w:rsidRDefault="00E80AC0" w:rsidP="00D730C5">
            <w:r w:rsidRPr="000D1D56">
              <w:t>54.4%</w:t>
            </w:r>
            <w:r>
              <w:t xml:space="preserve"> </w:t>
            </w:r>
            <w:sdt>
              <w:sdtPr>
                <w:id w:val="-7738635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2C85C1BB" w14:textId="77777777" w:rsidR="00E80AC0" w:rsidRPr="000D1D56" w:rsidRDefault="00E80AC0" w:rsidP="00D730C5">
            <w:r w:rsidRPr="000D1D56">
              <w:t>54.4%</w:t>
            </w:r>
            <w:r>
              <w:t xml:space="preserve"> </w:t>
            </w:r>
            <w:sdt>
              <w:sdtPr>
                <w:id w:val="2426085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2265F415" w14:textId="77777777" w:rsidR="00E80AC0" w:rsidRPr="000D1D56" w:rsidRDefault="00E80AC0" w:rsidP="00D730C5">
            <w:r w:rsidRPr="000D1D56">
              <w:t>MTDC</w:t>
            </w:r>
          </w:p>
        </w:tc>
      </w:tr>
      <w:tr w:rsidR="00E80AC0" w:rsidRPr="000D1D56" w14:paraId="3B34A892" w14:textId="77777777" w:rsidTr="00D730C5">
        <w:trPr>
          <w:trHeight w:val="584"/>
        </w:trPr>
        <w:tc>
          <w:tcPr>
            <w:tcW w:w="2690" w:type="dxa"/>
            <w:vMerge/>
            <w:hideMark/>
          </w:tcPr>
          <w:p w14:paraId="21583705" w14:textId="77777777" w:rsidR="00E80AC0" w:rsidRPr="000D1D56" w:rsidRDefault="00E80AC0" w:rsidP="00D730C5"/>
        </w:tc>
        <w:tc>
          <w:tcPr>
            <w:tcW w:w="2970" w:type="dxa"/>
            <w:hideMark/>
          </w:tcPr>
          <w:p w14:paraId="504383F2" w14:textId="77777777" w:rsidR="00E80AC0" w:rsidRPr="000D1D56" w:rsidRDefault="00E80AC0" w:rsidP="00D730C5">
            <w:r w:rsidRPr="000D1D56">
              <w:t>07/01/</w:t>
            </w:r>
            <w:r w:rsidRPr="00C35BFA">
              <w:rPr>
                <w:b/>
              </w:rPr>
              <w:t>22</w:t>
            </w:r>
            <w:r w:rsidRPr="000D1D56">
              <w:t xml:space="preserve"> – 06/30/</w:t>
            </w:r>
            <w:r w:rsidRPr="00C35BFA">
              <w:rPr>
                <w:b/>
              </w:rPr>
              <w:t>25</w:t>
            </w:r>
          </w:p>
        </w:tc>
        <w:tc>
          <w:tcPr>
            <w:tcW w:w="2250" w:type="dxa"/>
            <w:hideMark/>
          </w:tcPr>
          <w:p w14:paraId="4929BF8B" w14:textId="77777777" w:rsidR="00E80AC0" w:rsidRPr="000D1D56" w:rsidRDefault="00E80AC0" w:rsidP="00D730C5">
            <w:r w:rsidRPr="000D1D56">
              <w:t>5</w:t>
            </w:r>
            <w:r>
              <w:t>7</w:t>
            </w:r>
            <w:r w:rsidRPr="000D1D56">
              <w:t>.</w:t>
            </w:r>
            <w:r>
              <w:t>8</w:t>
            </w:r>
            <w:r w:rsidRPr="000D1D56">
              <w:t>%</w:t>
            </w:r>
            <w:r>
              <w:t xml:space="preserve"> </w:t>
            </w:r>
            <w:sdt>
              <w:sdtPr>
                <w:id w:val="48660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61A60F29" w14:textId="77777777" w:rsidR="00E80AC0" w:rsidRPr="000D1D56" w:rsidRDefault="00E80AC0" w:rsidP="00D730C5">
            <w:r w:rsidRPr="000D1D56">
              <w:t>5</w:t>
            </w:r>
            <w:r>
              <w:t>7</w:t>
            </w:r>
            <w:r w:rsidRPr="000D1D56">
              <w:t>.</w:t>
            </w:r>
            <w:r>
              <w:t>8</w:t>
            </w:r>
            <w:r w:rsidRPr="000D1D56">
              <w:t>%</w:t>
            </w:r>
            <w:r>
              <w:t xml:space="preserve"> </w:t>
            </w:r>
            <w:sdt>
              <w:sdtPr>
                <w:id w:val="-1674406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3AA085AA" w14:textId="77777777" w:rsidR="00E80AC0" w:rsidRPr="000D1D56" w:rsidRDefault="00E80AC0" w:rsidP="00D730C5">
            <w:r w:rsidRPr="000D1D56">
              <w:t>MTDC</w:t>
            </w:r>
          </w:p>
        </w:tc>
      </w:tr>
      <w:tr w:rsidR="00E80AC0" w:rsidRPr="000D1D56" w14:paraId="590D609E" w14:textId="77777777" w:rsidTr="00D730C5">
        <w:trPr>
          <w:trHeight w:val="584"/>
        </w:trPr>
        <w:tc>
          <w:tcPr>
            <w:tcW w:w="2690" w:type="dxa"/>
            <w:vMerge w:val="restart"/>
            <w:hideMark/>
          </w:tcPr>
          <w:p w14:paraId="6E33AC66" w14:textId="77777777" w:rsidR="00E80AC0" w:rsidRPr="000D1D56" w:rsidRDefault="00E80AC0" w:rsidP="00D730C5">
            <w:r w:rsidRPr="000D1D56">
              <w:t xml:space="preserve">State of California </w:t>
            </w:r>
          </w:p>
          <w:p w14:paraId="4F69AA35" w14:textId="77777777" w:rsidR="00E80AC0" w:rsidRPr="000D1D56" w:rsidRDefault="00E80AC0" w:rsidP="00D730C5">
            <w:r w:rsidRPr="000D1D56">
              <w:t xml:space="preserve"> </w:t>
            </w:r>
          </w:p>
        </w:tc>
        <w:tc>
          <w:tcPr>
            <w:tcW w:w="2970" w:type="dxa"/>
            <w:hideMark/>
          </w:tcPr>
          <w:p w14:paraId="23B3957D" w14:textId="77777777" w:rsidR="00E80AC0" w:rsidRPr="000D1D56" w:rsidRDefault="00E80AC0" w:rsidP="00D730C5">
            <w:r w:rsidRPr="000D1D56">
              <w:t>07/01/1</w:t>
            </w:r>
            <w:r>
              <w:t>9</w:t>
            </w:r>
            <w:r w:rsidRPr="000D1D56">
              <w:t xml:space="preserve"> – 06/30/</w:t>
            </w:r>
            <w:r w:rsidRPr="00C35BFA">
              <w:rPr>
                <w:b/>
              </w:rPr>
              <w:t>22</w:t>
            </w:r>
          </w:p>
        </w:tc>
        <w:tc>
          <w:tcPr>
            <w:tcW w:w="2250" w:type="dxa"/>
            <w:hideMark/>
          </w:tcPr>
          <w:p w14:paraId="3B7A94E8" w14:textId="77777777" w:rsidR="00E80AC0" w:rsidRPr="000D1D56" w:rsidRDefault="00E80AC0" w:rsidP="00D730C5">
            <w:r>
              <w:t>30</w:t>
            </w:r>
            <w:r w:rsidRPr="000D1D56">
              <w:t>%</w:t>
            </w:r>
            <w:r>
              <w:t xml:space="preserve"> </w:t>
            </w:r>
            <w:sdt>
              <w:sdtPr>
                <w:id w:val="653271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68AF6078" w14:textId="77777777" w:rsidR="00E80AC0" w:rsidRPr="000D1D56" w:rsidRDefault="00E80AC0" w:rsidP="00D730C5">
            <w:r w:rsidRPr="000D1D56">
              <w:t>25%</w:t>
            </w:r>
            <w:r>
              <w:t xml:space="preserve"> </w:t>
            </w:r>
            <w:sdt>
              <w:sdtPr>
                <w:id w:val="11263542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2B14D3C8" w14:textId="77777777" w:rsidR="00E80AC0" w:rsidRPr="000D1D56" w:rsidRDefault="00E80AC0" w:rsidP="00D730C5">
            <w:r w:rsidRPr="000D1D56">
              <w:t>MTDC</w:t>
            </w:r>
          </w:p>
        </w:tc>
      </w:tr>
      <w:tr w:rsidR="00E80AC0" w:rsidRPr="000D1D56" w14:paraId="083932A6" w14:textId="77777777" w:rsidTr="00D730C5">
        <w:trPr>
          <w:trHeight w:val="584"/>
        </w:trPr>
        <w:tc>
          <w:tcPr>
            <w:tcW w:w="2690" w:type="dxa"/>
            <w:vMerge/>
            <w:hideMark/>
          </w:tcPr>
          <w:p w14:paraId="714079BE" w14:textId="77777777" w:rsidR="00E80AC0" w:rsidRPr="000D1D56" w:rsidRDefault="00E80AC0" w:rsidP="00D730C5"/>
        </w:tc>
        <w:tc>
          <w:tcPr>
            <w:tcW w:w="2970" w:type="dxa"/>
            <w:hideMark/>
          </w:tcPr>
          <w:p w14:paraId="518B60E3" w14:textId="77777777" w:rsidR="00E80AC0" w:rsidRPr="000D1D56" w:rsidRDefault="00E80AC0" w:rsidP="00D730C5">
            <w:r w:rsidRPr="000D1D56">
              <w:t>07/01/</w:t>
            </w:r>
            <w:r w:rsidRPr="00C35BFA">
              <w:rPr>
                <w:b/>
              </w:rPr>
              <w:t>22</w:t>
            </w:r>
            <w:r w:rsidRPr="000D1D56">
              <w:t xml:space="preserve"> – 06/30/</w:t>
            </w:r>
            <w:r w:rsidRPr="00C35BFA">
              <w:rPr>
                <w:b/>
              </w:rPr>
              <w:t>23</w:t>
            </w:r>
          </w:p>
        </w:tc>
        <w:tc>
          <w:tcPr>
            <w:tcW w:w="2250" w:type="dxa"/>
            <w:hideMark/>
          </w:tcPr>
          <w:p w14:paraId="6B10CFD6" w14:textId="77777777" w:rsidR="00E80AC0" w:rsidRPr="000D1D56" w:rsidRDefault="00E80AC0" w:rsidP="00D730C5">
            <w:r>
              <w:t>35</w:t>
            </w:r>
            <w:r w:rsidRPr="000D1D56">
              <w:t>%</w:t>
            </w:r>
            <w:r>
              <w:t xml:space="preserve"> </w:t>
            </w:r>
            <w:sdt>
              <w:sdtPr>
                <w:id w:val="-1888019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7F0229BE" w14:textId="77777777" w:rsidR="00E80AC0" w:rsidRPr="000D1D56" w:rsidRDefault="00E80AC0" w:rsidP="00D730C5">
            <w:r w:rsidRPr="000D1D56">
              <w:t>25%</w:t>
            </w:r>
            <w:r>
              <w:t xml:space="preserve"> </w:t>
            </w:r>
            <w:sdt>
              <w:sdtPr>
                <w:id w:val="2044560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11085889" w14:textId="77777777" w:rsidR="00E80AC0" w:rsidRPr="000D1D56" w:rsidRDefault="00E80AC0" w:rsidP="00D730C5">
            <w:r w:rsidRPr="000D1D56">
              <w:t>MTDC</w:t>
            </w:r>
          </w:p>
        </w:tc>
      </w:tr>
      <w:tr w:rsidR="00E80AC0" w:rsidRPr="000D1D56" w14:paraId="6E213829" w14:textId="77777777" w:rsidTr="00D730C5">
        <w:trPr>
          <w:trHeight w:val="584"/>
        </w:trPr>
        <w:tc>
          <w:tcPr>
            <w:tcW w:w="2690" w:type="dxa"/>
            <w:vMerge/>
            <w:hideMark/>
          </w:tcPr>
          <w:p w14:paraId="1558CA99" w14:textId="77777777" w:rsidR="00E80AC0" w:rsidRPr="000D1D56" w:rsidRDefault="00E80AC0" w:rsidP="00D730C5"/>
        </w:tc>
        <w:tc>
          <w:tcPr>
            <w:tcW w:w="2970" w:type="dxa"/>
            <w:hideMark/>
          </w:tcPr>
          <w:p w14:paraId="0A60FD38" w14:textId="77777777" w:rsidR="00E80AC0" w:rsidRPr="000D1D56" w:rsidRDefault="00E80AC0" w:rsidP="00D730C5">
            <w:r w:rsidRPr="000D1D56">
              <w:t>07/01/</w:t>
            </w:r>
            <w:r w:rsidRPr="00C35BFA">
              <w:rPr>
                <w:b/>
              </w:rPr>
              <w:t>23</w:t>
            </w:r>
            <w:r w:rsidRPr="000D1D56">
              <w:t xml:space="preserve"> </w:t>
            </w:r>
            <w:r>
              <w:t>and beyond</w:t>
            </w:r>
          </w:p>
        </w:tc>
        <w:tc>
          <w:tcPr>
            <w:tcW w:w="2250" w:type="dxa"/>
            <w:hideMark/>
          </w:tcPr>
          <w:p w14:paraId="45DEF235" w14:textId="77777777" w:rsidR="00E80AC0" w:rsidRPr="000D1D56" w:rsidRDefault="00E80AC0" w:rsidP="00D730C5">
            <w:r>
              <w:t>40</w:t>
            </w:r>
            <w:r w:rsidRPr="000D1D56">
              <w:t>%</w:t>
            </w:r>
            <w:r>
              <w:t xml:space="preserve"> </w:t>
            </w:r>
            <w:sdt>
              <w:sdtPr>
                <w:id w:val="-6755733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14FEC32F" w14:textId="77777777" w:rsidR="00E80AC0" w:rsidRPr="000D1D56" w:rsidRDefault="00E80AC0" w:rsidP="00D730C5">
            <w:r w:rsidRPr="000D1D56">
              <w:t>25%</w:t>
            </w:r>
            <w:r>
              <w:t xml:space="preserve"> </w:t>
            </w:r>
            <w:sdt>
              <w:sdtPr>
                <w:id w:val="18507540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0C929315" w14:textId="77777777" w:rsidR="00E80AC0" w:rsidRPr="000D1D56" w:rsidRDefault="00E80AC0" w:rsidP="00D730C5">
            <w:r w:rsidRPr="000D1D56">
              <w:t>MTDC</w:t>
            </w:r>
          </w:p>
        </w:tc>
      </w:tr>
    </w:tbl>
    <w:p w14:paraId="03A17867" w14:textId="77777777" w:rsidR="0014646E" w:rsidRPr="000D1D56" w:rsidRDefault="0014646E" w:rsidP="0014646E"/>
    <w:p w14:paraId="1982AF72" w14:textId="77777777" w:rsidR="0014646E" w:rsidRDefault="0014646E" w:rsidP="0014646E">
      <w:pPr>
        <w:pStyle w:val="Heading1"/>
      </w:pPr>
      <w:bookmarkStart w:id="28" w:name="_Toc83128947"/>
      <w:r>
        <w:lastRenderedPageBreak/>
        <w:t>Activity 2: Preparing the Budget</w:t>
      </w:r>
      <w:bookmarkEnd w:id="28"/>
    </w:p>
    <w:p w14:paraId="459155BF" w14:textId="77777777" w:rsidR="0014646E" w:rsidRPr="00CB3DD8" w:rsidRDefault="0014646E" w:rsidP="0014646E">
      <w:r>
        <w:t xml:space="preserve">You may want to refer to the previous activity for the appropriate lines items to place in budget section below. Some people start by adding the line items and then going back and entering the budget figures. </w:t>
      </w:r>
    </w:p>
    <w:p w14:paraId="7393561A" w14:textId="77777777" w:rsidR="0014646E" w:rsidRPr="0001590F" w:rsidRDefault="0014646E" w:rsidP="0014646E">
      <w:pPr>
        <w:pStyle w:val="Heading2"/>
      </w:pPr>
      <w:bookmarkStart w:id="29" w:name="_Toc83128948"/>
      <w:r>
        <w:t>A. Header Information</w:t>
      </w:r>
      <w:bookmarkEnd w:id="29"/>
      <w:r>
        <w:t xml:space="preserve"> </w:t>
      </w:r>
    </w:p>
    <w:p w14:paraId="765B1BDA" w14:textId="77777777" w:rsidR="0014646E" w:rsidRPr="00ED10C1" w:rsidRDefault="0014646E" w:rsidP="0014646E">
      <w:pPr>
        <w:spacing w:after="0"/>
      </w:pPr>
      <w:r w:rsidRPr="00ED10C1">
        <w:t>Open the</w:t>
      </w:r>
      <w:r w:rsidRPr="00D37193">
        <w:rPr>
          <w:b/>
        </w:rPr>
        <w:t xml:space="preserve"> Budget Spreadsheet</w:t>
      </w:r>
      <w:r w:rsidRPr="00ED10C1">
        <w:t xml:space="preserve"> for the class activity and enter the following information. </w:t>
      </w:r>
    </w:p>
    <w:p w14:paraId="20487681" w14:textId="028DCC73" w:rsidR="0014646E" w:rsidRPr="00ED10C1" w:rsidRDefault="0014646E" w:rsidP="00EB2E37">
      <w:pPr>
        <w:pStyle w:val="ListParagraph"/>
        <w:numPr>
          <w:ilvl w:val="0"/>
          <w:numId w:val="39"/>
        </w:numPr>
        <w:spacing w:after="120"/>
        <w:contextualSpacing/>
        <w:rPr>
          <w:szCs w:val="22"/>
        </w:rPr>
      </w:pPr>
      <w:r w:rsidRPr="00ED10C1">
        <w:rPr>
          <w:szCs w:val="22"/>
        </w:rPr>
        <w:t>Start Date</w:t>
      </w:r>
      <w:r w:rsidR="00D67E85">
        <w:rPr>
          <w:szCs w:val="22"/>
        </w:rPr>
        <w:t xml:space="preserve">: </w:t>
      </w:r>
      <w:r w:rsidR="00A06769">
        <w:rPr>
          <w:szCs w:val="22"/>
        </w:rPr>
        <w:tab/>
      </w:r>
      <w:sdt>
        <w:sdtPr>
          <w:rPr>
            <w:szCs w:val="22"/>
          </w:rPr>
          <w:id w:val="278527369"/>
          <w:placeholder>
            <w:docPart w:val="DefaultPlaceholder_-1854013440"/>
          </w:placeholder>
          <w:showingPlcHdr/>
        </w:sdtPr>
        <w:sdtEndPr>
          <w:rPr>
            <w:szCs w:val="24"/>
          </w:rPr>
        </w:sdtEndPr>
        <w:sdtContent>
          <w:r w:rsidR="007B51B6" w:rsidRPr="007C4A99">
            <w:rPr>
              <w:rStyle w:val="PlaceholderText"/>
            </w:rPr>
            <w:t>Click or tap here to enter text.</w:t>
          </w:r>
        </w:sdtContent>
      </w:sdt>
    </w:p>
    <w:p w14:paraId="16F6F387" w14:textId="4BC909A2" w:rsidR="0014646E" w:rsidRPr="00ED10C1" w:rsidRDefault="0014646E" w:rsidP="00EB2E37">
      <w:pPr>
        <w:pStyle w:val="ListParagraph"/>
        <w:numPr>
          <w:ilvl w:val="0"/>
          <w:numId w:val="39"/>
        </w:numPr>
        <w:spacing w:after="120"/>
        <w:contextualSpacing/>
        <w:rPr>
          <w:szCs w:val="22"/>
        </w:rPr>
      </w:pPr>
      <w:r w:rsidRPr="00ED10C1">
        <w:rPr>
          <w:szCs w:val="22"/>
        </w:rPr>
        <w:t>End Date</w:t>
      </w:r>
      <w:r w:rsidR="00D67E85">
        <w:rPr>
          <w:szCs w:val="22"/>
        </w:rPr>
        <w:t xml:space="preserve">: </w:t>
      </w:r>
      <w:r w:rsidR="00A06769">
        <w:rPr>
          <w:szCs w:val="22"/>
        </w:rPr>
        <w:tab/>
      </w:r>
      <w:sdt>
        <w:sdtPr>
          <w:rPr>
            <w:szCs w:val="22"/>
          </w:rPr>
          <w:id w:val="828100525"/>
          <w:placeholder>
            <w:docPart w:val="DefaultPlaceholder_-1854013440"/>
          </w:placeholder>
          <w:showingPlcHdr/>
        </w:sdtPr>
        <w:sdtEndPr>
          <w:rPr>
            <w:szCs w:val="24"/>
          </w:rPr>
        </w:sdtEndPr>
        <w:sdtContent>
          <w:r w:rsidR="007B51B6" w:rsidRPr="007C4A99">
            <w:rPr>
              <w:rStyle w:val="PlaceholderText"/>
            </w:rPr>
            <w:t>Click or tap here to enter text.</w:t>
          </w:r>
        </w:sdtContent>
      </w:sdt>
    </w:p>
    <w:p w14:paraId="1AE95285" w14:textId="75E6B486" w:rsidR="0014646E" w:rsidRPr="00ED10C1" w:rsidRDefault="0014646E" w:rsidP="00EB2E37">
      <w:pPr>
        <w:pStyle w:val="ListParagraph"/>
        <w:numPr>
          <w:ilvl w:val="0"/>
          <w:numId w:val="39"/>
        </w:numPr>
        <w:spacing w:after="120"/>
        <w:contextualSpacing/>
        <w:rPr>
          <w:szCs w:val="22"/>
        </w:rPr>
      </w:pPr>
      <w:r w:rsidRPr="00ED10C1">
        <w:rPr>
          <w:szCs w:val="22"/>
        </w:rPr>
        <w:t xml:space="preserve">NIH or </w:t>
      </w:r>
      <w:r w:rsidRPr="00F27176">
        <w:rPr>
          <w:szCs w:val="22"/>
        </w:rPr>
        <w:t>non-NIH</w:t>
      </w:r>
      <w:r w:rsidR="00A06769">
        <w:rPr>
          <w:szCs w:val="22"/>
        </w:rPr>
        <w:t>:</w:t>
      </w:r>
      <w:r w:rsidR="00A06769">
        <w:rPr>
          <w:szCs w:val="22"/>
        </w:rPr>
        <w:tab/>
      </w:r>
      <w:sdt>
        <w:sdtPr>
          <w:rPr>
            <w:szCs w:val="22"/>
          </w:rPr>
          <w:id w:val="1172382182"/>
          <w:placeholder>
            <w:docPart w:val="DefaultPlaceholder_-1854013440"/>
          </w:placeholder>
          <w:showingPlcHdr/>
        </w:sdtPr>
        <w:sdtEndPr>
          <w:rPr>
            <w:szCs w:val="24"/>
          </w:rPr>
        </w:sdtEndPr>
        <w:sdtContent>
          <w:r w:rsidR="007B51B6" w:rsidRPr="007C4A99">
            <w:rPr>
              <w:rStyle w:val="PlaceholderText"/>
            </w:rPr>
            <w:t>Click or tap here to enter text.</w:t>
          </w:r>
        </w:sdtContent>
      </w:sdt>
    </w:p>
    <w:p w14:paraId="040F6EF1" w14:textId="77777777" w:rsidR="0014646E" w:rsidRPr="000D1D56" w:rsidRDefault="0014646E" w:rsidP="0014646E">
      <w:pPr>
        <w:pStyle w:val="Heading2"/>
      </w:pPr>
      <w:bookmarkStart w:id="30" w:name="_Toc83128949"/>
      <w:r>
        <w:t>B. Personnel Section</w:t>
      </w:r>
      <w:bookmarkEnd w:id="30"/>
    </w:p>
    <w:p w14:paraId="5F1FD6FC" w14:textId="6671DC0B" w:rsidR="0014646E" w:rsidRDefault="0014646E" w:rsidP="00430E7C">
      <w:pPr>
        <w:pStyle w:val="Heading3"/>
      </w:pPr>
      <w:bookmarkStart w:id="31" w:name="_Toc83128950"/>
      <w:r>
        <w:t>1. Annualize</w:t>
      </w:r>
      <w:r w:rsidR="00A53910">
        <w:t>d</w:t>
      </w:r>
      <w:r>
        <w:t xml:space="preserve"> Salary</w:t>
      </w:r>
      <w:bookmarkEnd w:id="31"/>
    </w:p>
    <w:p w14:paraId="63876DAB" w14:textId="77777777" w:rsidR="0014646E" w:rsidRPr="00ED10C1" w:rsidRDefault="0014646E" w:rsidP="0014646E">
      <w:r w:rsidRPr="00ED10C1">
        <w:t>Professor Jeffries is paid $131,000 per year and will receive a 2% merit increase before the project start date. He has a 9-month academic year appointment, and is an Academic Senate faculty member. He can work 3 months during the summer.</w:t>
      </w:r>
    </w:p>
    <w:p w14:paraId="5D871714" w14:textId="77777777" w:rsidR="0014646E" w:rsidRPr="00ED10C1" w:rsidRDefault="0014646E" w:rsidP="00F27176">
      <w:pPr>
        <w:pStyle w:val="ListParagraph"/>
        <w:numPr>
          <w:ilvl w:val="0"/>
          <w:numId w:val="38"/>
        </w:numPr>
        <w:spacing w:after="120"/>
        <w:rPr>
          <w:szCs w:val="22"/>
        </w:rPr>
      </w:pPr>
      <w:r w:rsidRPr="00ED10C1">
        <w:rPr>
          <w:szCs w:val="22"/>
        </w:rPr>
        <w:t xml:space="preserve">Calculate his new salary, factoring in the 2% merit increase. </w:t>
      </w:r>
    </w:p>
    <w:p w14:paraId="228D51EE" w14:textId="35332A55" w:rsidR="0014646E" w:rsidRPr="00ED10C1" w:rsidRDefault="0014646E" w:rsidP="00F27176">
      <w:pPr>
        <w:pStyle w:val="ListParagraph"/>
        <w:spacing w:before="120" w:line="360" w:lineRule="auto"/>
        <w:ind w:left="720"/>
        <w:rPr>
          <w:color w:val="4472C4" w:themeColor="accent5"/>
          <w:szCs w:val="22"/>
          <w:u w:val="single"/>
        </w:rPr>
      </w:pPr>
      <w:r w:rsidRPr="00ED10C1">
        <w:rPr>
          <w:szCs w:val="22"/>
        </w:rPr>
        <w:t>$131,000 x 1.02 =</w:t>
      </w:r>
      <w:r w:rsidR="00F27176">
        <w:rPr>
          <w:color w:val="0070C0"/>
          <w:szCs w:val="22"/>
        </w:rPr>
        <w:t xml:space="preserve"> </w:t>
      </w:r>
      <w:sdt>
        <w:sdtPr>
          <w:rPr>
            <w:color w:val="0070C0"/>
            <w:szCs w:val="22"/>
          </w:rPr>
          <w:id w:val="179251287"/>
          <w:placeholder>
            <w:docPart w:val="DefaultPlaceholder_-1854013440"/>
          </w:placeholder>
        </w:sdtPr>
        <w:sdtEndPr>
          <w:rPr>
            <w:color w:val="auto"/>
          </w:rPr>
        </w:sdtEndPr>
        <w:sdtContent>
          <w:r w:rsidR="005F3AF6">
            <w:rPr>
              <w:szCs w:val="22"/>
            </w:rPr>
            <w:t>$</w:t>
          </w:r>
          <w:r w:rsidR="007B51B6">
            <w:rPr>
              <w:szCs w:val="22"/>
            </w:rPr>
            <w:t>_____________</w:t>
          </w:r>
        </w:sdtContent>
      </w:sdt>
      <w:r w:rsidR="00C50436">
        <w:rPr>
          <w:szCs w:val="22"/>
        </w:rPr>
        <w:t xml:space="preserve"> </w:t>
      </w:r>
      <w:r w:rsidR="00C50436" w:rsidRPr="00C50436">
        <w:rPr>
          <w:i/>
          <w:szCs w:val="22"/>
        </w:rPr>
        <w:t>(you can click and enter information on these lines)</w:t>
      </w:r>
    </w:p>
    <w:p w14:paraId="228CCE03" w14:textId="77777777" w:rsidR="0014646E" w:rsidRPr="00ED10C1" w:rsidRDefault="0014646E" w:rsidP="00E1132D">
      <w:pPr>
        <w:pStyle w:val="ListParagraph"/>
        <w:numPr>
          <w:ilvl w:val="0"/>
          <w:numId w:val="53"/>
        </w:numPr>
        <w:spacing w:after="120" w:line="360" w:lineRule="auto"/>
        <w:contextualSpacing/>
        <w:rPr>
          <w:szCs w:val="22"/>
        </w:rPr>
      </w:pPr>
      <w:r w:rsidRPr="00ED10C1">
        <w:rPr>
          <w:szCs w:val="22"/>
        </w:rPr>
        <w:t xml:space="preserve">Calculate his monthly salary </w:t>
      </w:r>
    </w:p>
    <w:p w14:paraId="0EC8058F" w14:textId="34038DE5" w:rsidR="0014646E" w:rsidRPr="00ED10C1" w:rsidRDefault="00F27176" w:rsidP="00D37193">
      <w:pPr>
        <w:pStyle w:val="ListParagraph"/>
        <w:spacing w:line="360" w:lineRule="auto"/>
        <w:ind w:left="720"/>
        <w:rPr>
          <w:szCs w:val="22"/>
        </w:rPr>
      </w:pPr>
      <w:r>
        <w:rPr>
          <w:szCs w:val="22"/>
        </w:rPr>
        <w:t>$</w:t>
      </w:r>
      <w:sdt>
        <w:sdtPr>
          <w:rPr>
            <w:szCs w:val="22"/>
          </w:rPr>
          <w:id w:val="2077473589"/>
          <w:placeholder>
            <w:docPart w:val="DefaultPlaceholder_-1854013440"/>
          </w:placeholder>
        </w:sdtPr>
        <w:sdtEndPr/>
        <w:sdtContent>
          <w:r w:rsidR="007B51B6">
            <w:rPr>
              <w:szCs w:val="22"/>
            </w:rPr>
            <w:t>$___________</w:t>
          </w:r>
        </w:sdtContent>
      </w:sdt>
      <w:r w:rsidR="0014646E" w:rsidRPr="00ED10C1">
        <w:rPr>
          <w:szCs w:val="22"/>
        </w:rPr>
        <w:t xml:space="preserve"> ÷ </w:t>
      </w:r>
      <w:sdt>
        <w:sdtPr>
          <w:rPr>
            <w:szCs w:val="22"/>
          </w:rPr>
          <w:id w:val="-1944756212"/>
          <w:placeholder>
            <w:docPart w:val="DefaultPlaceholder_-1854013440"/>
          </w:placeholder>
        </w:sdtPr>
        <w:sdtEndPr/>
        <w:sdtContent>
          <w:r w:rsidRPr="00F27176">
            <w:rPr>
              <w:szCs w:val="22"/>
            </w:rPr>
            <w:t>_____________</w:t>
          </w:r>
        </w:sdtContent>
      </w:sdt>
      <w:r>
        <w:rPr>
          <w:szCs w:val="22"/>
        </w:rPr>
        <w:t xml:space="preserve"> = </w:t>
      </w:r>
      <w:r w:rsidR="0014646E" w:rsidRPr="00ED10C1">
        <w:rPr>
          <w:szCs w:val="22"/>
        </w:rPr>
        <w:t xml:space="preserve"> </w:t>
      </w:r>
      <w:r>
        <w:rPr>
          <w:szCs w:val="22"/>
        </w:rPr>
        <w:t>$</w:t>
      </w:r>
      <w:sdt>
        <w:sdtPr>
          <w:rPr>
            <w:szCs w:val="22"/>
          </w:rPr>
          <w:id w:val="-778648396"/>
          <w:placeholder>
            <w:docPart w:val="DefaultPlaceholder_-1854013440"/>
          </w:placeholder>
        </w:sdtPr>
        <w:sdtEndPr/>
        <w:sdtContent>
          <w:r w:rsidRPr="00F27176">
            <w:rPr>
              <w:szCs w:val="22"/>
            </w:rPr>
            <w:t>_____________</w:t>
          </w:r>
        </w:sdtContent>
      </w:sdt>
    </w:p>
    <w:p w14:paraId="2A8A08D5" w14:textId="77777777" w:rsidR="0014646E" w:rsidRPr="00ED10C1" w:rsidRDefault="0014646E" w:rsidP="00E1132D">
      <w:pPr>
        <w:pStyle w:val="ListParagraph"/>
        <w:numPr>
          <w:ilvl w:val="0"/>
          <w:numId w:val="53"/>
        </w:numPr>
        <w:spacing w:after="120" w:line="360" w:lineRule="auto"/>
        <w:contextualSpacing/>
        <w:rPr>
          <w:szCs w:val="22"/>
        </w:rPr>
      </w:pPr>
      <w:r w:rsidRPr="00ED10C1">
        <w:rPr>
          <w:szCs w:val="22"/>
        </w:rPr>
        <w:t xml:space="preserve">Calculate his annualized salary. </w:t>
      </w:r>
    </w:p>
    <w:p w14:paraId="0C818A9B" w14:textId="1F1CD115" w:rsidR="0014646E" w:rsidRPr="00ED10C1" w:rsidRDefault="0014646E" w:rsidP="00D37193">
      <w:pPr>
        <w:pStyle w:val="ListParagraph"/>
        <w:spacing w:line="360" w:lineRule="auto"/>
        <w:ind w:left="720"/>
        <w:rPr>
          <w:color w:val="0070C0"/>
          <w:szCs w:val="22"/>
          <w:u w:val="single"/>
        </w:rPr>
      </w:pPr>
      <w:r w:rsidRPr="00ED10C1">
        <w:rPr>
          <w:szCs w:val="22"/>
        </w:rPr>
        <w:t>$</w:t>
      </w:r>
      <w:sdt>
        <w:sdtPr>
          <w:rPr>
            <w:szCs w:val="22"/>
          </w:rPr>
          <w:id w:val="94766876"/>
          <w:placeholder>
            <w:docPart w:val="DefaultPlaceholder_-1854013440"/>
          </w:placeholder>
        </w:sdtPr>
        <w:sdtEndPr/>
        <w:sdtContent>
          <w:r w:rsidR="00F27176" w:rsidRPr="00F27176">
            <w:rPr>
              <w:szCs w:val="22"/>
            </w:rPr>
            <w:t>_____________</w:t>
          </w:r>
        </w:sdtContent>
      </w:sdt>
      <w:r w:rsidRPr="00ED10C1">
        <w:rPr>
          <w:color w:val="0070C0"/>
          <w:szCs w:val="22"/>
        </w:rPr>
        <w:t xml:space="preserve"> </w:t>
      </w:r>
      <w:r w:rsidR="00F27176">
        <w:rPr>
          <w:szCs w:val="22"/>
        </w:rPr>
        <w:t>x 12 = $</w:t>
      </w:r>
      <w:sdt>
        <w:sdtPr>
          <w:rPr>
            <w:szCs w:val="22"/>
          </w:rPr>
          <w:id w:val="-1883620854"/>
          <w:placeholder>
            <w:docPart w:val="DefaultPlaceholder_-1854013440"/>
          </w:placeholder>
        </w:sdtPr>
        <w:sdtEndPr/>
        <w:sdtContent>
          <w:r w:rsidR="00F27176" w:rsidRPr="00F27176">
            <w:rPr>
              <w:szCs w:val="22"/>
            </w:rPr>
            <w:t>_____________</w:t>
          </w:r>
        </w:sdtContent>
      </w:sdt>
    </w:p>
    <w:p w14:paraId="60AF0AC3" w14:textId="77777777" w:rsidR="0014646E" w:rsidRPr="00ED10C1" w:rsidRDefault="0014646E" w:rsidP="00E1132D">
      <w:pPr>
        <w:pStyle w:val="ListParagraph"/>
        <w:numPr>
          <w:ilvl w:val="0"/>
          <w:numId w:val="53"/>
        </w:numPr>
        <w:spacing w:after="120" w:line="360" w:lineRule="auto"/>
        <w:contextualSpacing/>
        <w:rPr>
          <w:szCs w:val="22"/>
        </w:rPr>
      </w:pPr>
      <w:r w:rsidRPr="00ED10C1">
        <w:rPr>
          <w:szCs w:val="22"/>
        </w:rPr>
        <w:t>Calculate his base salary.</w:t>
      </w:r>
    </w:p>
    <w:p w14:paraId="363CCC5B" w14:textId="2F0E66B5" w:rsidR="0014646E" w:rsidRPr="00ED10C1" w:rsidRDefault="00F27176" w:rsidP="00D37193">
      <w:pPr>
        <w:pStyle w:val="ListParagraph"/>
        <w:spacing w:line="360" w:lineRule="auto"/>
        <w:ind w:left="720"/>
        <w:rPr>
          <w:color w:val="0070C0"/>
          <w:szCs w:val="22"/>
        </w:rPr>
      </w:pPr>
      <w:r w:rsidRPr="00ED10C1">
        <w:rPr>
          <w:szCs w:val="22"/>
        </w:rPr>
        <w:t>$</w:t>
      </w:r>
      <w:sdt>
        <w:sdtPr>
          <w:rPr>
            <w:szCs w:val="22"/>
          </w:rPr>
          <w:id w:val="-1555685035"/>
          <w:placeholder>
            <w:docPart w:val="DefaultPlaceholder_-1854013440"/>
          </w:placeholder>
        </w:sdtPr>
        <w:sdtEndPr/>
        <w:sdtContent>
          <w:r w:rsidRPr="00F27176">
            <w:rPr>
              <w:szCs w:val="22"/>
            </w:rPr>
            <w:t>_____________</w:t>
          </w:r>
        </w:sdtContent>
      </w:sdt>
      <w:r w:rsidR="0014646E" w:rsidRPr="00ED10C1">
        <w:rPr>
          <w:color w:val="0070C0"/>
          <w:szCs w:val="22"/>
        </w:rPr>
        <w:t xml:space="preserve"> </w:t>
      </w:r>
      <w:r w:rsidR="0014646E" w:rsidRPr="00ED10C1">
        <w:rPr>
          <w:rFonts w:cstheme="minorHAnsi"/>
          <w:szCs w:val="22"/>
        </w:rPr>
        <w:t>×</w:t>
      </w:r>
      <w:sdt>
        <w:sdtPr>
          <w:rPr>
            <w:rFonts w:cstheme="minorHAnsi"/>
            <w:szCs w:val="22"/>
          </w:rPr>
          <w:id w:val="-1360735514"/>
          <w:placeholder>
            <w:docPart w:val="DefaultPlaceholder_-1854013440"/>
          </w:placeholder>
        </w:sdtPr>
        <w:sdtEndPr>
          <w:rPr>
            <w:rFonts w:cstheme="minorBidi"/>
          </w:rPr>
        </w:sdtEndPr>
        <w:sdtContent>
          <w:r w:rsidRPr="00F27176">
            <w:rPr>
              <w:szCs w:val="22"/>
            </w:rPr>
            <w:t>_____________</w:t>
          </w:r>
        </w:sdtContent>
      </w:sdt>
      <w:r w:rsidR="0014646E" w:rsidRPr="00ED10C1">
        <w:rPr>
          <w:szCs w:val="22"/>
        </w:rPr>
        <w:t xml:space="preserve"> = </w:t>
      </w:r>
      <w:r w:rsidRPr="00ED10C1">
        <w:rPr>
          <w:szCs w:val="22"/>
        </w:rPr>
        <w:t>$</w:t>
      </w:r>
      <w:sdt>
        <w:sdtPr>
          <w:rPr>
            <w:szCs w:val="22"/>
          </w:rPr>
          <w:id w:val="-402680595"/>
          <w:placeholder>
            <w:docPart w:val="DefaultPlaceholder_-1854013440"/>
          </w:placeholder>
        </w:sdtPr>
        <w:sdtEndPr/>
        <w:sdtContent>
          <w:r w:rsidRPr="00F27176">
            <w:rPr>
              <w:szCs w:val="22"/>
            </w:rPr>
            <w:t>_____________</w:t>
          </w:r>
        </w:sdtContent>
      </w:sdt>
    </w:p>
    <w:p w14:paraId="5578A004" w14:textId="77777777" w:rsidR="0014646E" w:rsidRPr="00ED10C1" w:rsidRDefault="0014646E" w:rsidP="00E1132D">
      <w:pPr>
        <w:pStyle w:val="ListParagraph"/>
        <w:numPr>
          <w:ilvl w:val="0"/>
          <w:numId w:val="53"/>
        </w:numPr>
        <w:spacing w:after="120" w:line="360" w:lineRule="auto"/>
        <w:contextualSpacing/>
        <w:rPr>
          <w:szCs w:val="22"/>
        </w:rPr>
      </w:pPr>
      <w:r w:rsidRPr="00ED10C1">
        <w:rPr>
          <w:szCs w:val="22"/>
        </w:rPr>
        <w:t>Calculate his summer salary.</w:t>
      </w:r>
    </w:p>
    <w:p w14:paraId="521B7BF5" w14:textId="5A8ADBE4" w:rsidR="00F27176" w:rsidRPr="00F27176" w:rsidRDefault="00F27176" w:rsidP="00F27176">
      <w:pPr>
        <w:spacing w:line="360" w:lineRule="auto"/>
        <w:ind w:left="720"/>
        <w:rPr>
          <w:color w:val="0070C0"/>
          <w:szCs w:val="22"/>
        </w:rPr>
      </w:pPr>
      <w:r w:rsidRPr="00F27176">
        <w:rPr>
          <w:szCs w:val="22"/>
        </w:rPr>
        <w:t>$</w:t>
      </w:r>
      <w:sdt>
        <w:sdtPr>
          <w:rPr>
            <w:szCs w:val="22"/>
          </w:rPr>
          <w:id w:val="-75905364"/>
          <w:placeholder>
            <w:docPart w:val="DefaultPlaceholder_-1854013440"/>
          </w:placeholder>
        </w:sdtPr>
        <w:sdtEndPr/>
        <w:sdtContent>
          <w:r w:rsidRPr="00F27176">
            <w:rPr>
              <w:szCs w:val="22"/>
            </w:rPr>
            <w:t>_____________</w:t>
          </w:r>
        </w:sdtContent>
      </w:sdt>
      <w:r w:rsidRPr="00F27176">
        <w:rPr>
          <w:color w:val="0070C0"/>
          <w:szCs w:val="22"/>
        </w:rPr>
        <w:t xml:space="preserve"> </w:t>
      </w:r>
      <w:r w:rsidRPr="00F27176">
        <w:rPr>
          <w:rFonts w:cstheme="minorHAnsi"/>
          <w:szCs w:val="22"/>
        </w:rPr>
        <w:t>×</w:t>
      </w:r>
      <w:sdt>
        <w:sdtPr>
          <w:rPr>
            <w:rFonts w:cstheme="minorHAnsi"/>
            <w:szCs w:val="22"/>
          </w:rPr>
          <w:id w:val="-17782862"/>
          <w:placeholder>
            <w:docPart w:val="DefaultPlaceholder_-1854013440"/>
          </w:placeholder>
        </w:sdtPr>
        <w:sdtEndPr>
          <w:rPr>
            <w:rFonts w:cstheme="minorBidi"/>
          </w:rPr>
        </w:sdtEndPr>
        <w:sdtContent>
          <w:r w:rsidRPr="00F27176">
            <w:rPr>
              <w:szCs w:val="22"/>
            </w:rPr>
            <w:t>_____________</w:t>
          </w:r>
        </w:sdtContent>
      </w:sdt>
      <w:r w:rsidRPr="00F27176">
        <w:rPr>
          <w:szCs w:val="22"/>
        </w:rPr>
        <w:t xml:space="preserve"> = $</w:t>
      </w:r>
      <w:sdt>
        <w:sdtPr>
          <w:rPr>
            <w:szCs w:val="22"/>
          </w:rPr>
          <w:id w:val="-839779780"/>
          <w:placeholder>
            <w:docPart w:val="DefaultPlaceholder_-1854013440"/>
          </w:placeholder>
        </w:sdtPr>
        <w:sdtEndPr/>
        <w:sdtContent>
          <w:r w:rsidRPr="00F27176">
            <w:rPr>
              <w:szCs w:val="22"/>
            </w:rPr>
            <w:t>_____________</w:t>
          </w:r>
        </w:sdtContent>
      </w:sdt>
    </w:p>
    <w:p w14:paraId="7821B312" w14:textId="21EFB04C" w:rsidR="0014646E" w:rsidRPr="00ED10C1" w:rsidRDefault="0014646E" w:rsidP="00E1132D">
      <w:pPr>
        <w:pStyle w:val="ListParagraph"/>
        <w:numPr>
          <w:ilvl w:val="0"/>
          <w:numId w:val="53"/>
        </w:numPr>
        <w:spacing w:after="120"/>
        <w:contextualSpacing/>
        <w:rPr>
          <w:szCs w:val="22"/>
        </w:rPr>
      </w:pPr>
      <w:r w:rsidRPr="00D37193">
        <w:rPr>
          <w:b/>
          <w:szCs w:val="22"/>
        </w:rPr>
        <w:t>On the Budget Spreadshee</w:t>
      </w:r>
      <w:r w:rsidRPr="00F72ECC">
        <w:rPr>
          <w:b/>
          <w:szCs w:val="22"/>
        </w:rPr>
        <w:t>t</w:t>
      </w:r>
      <w:r w:rsidRPr="00ED10C1">
        <w:rPr>
          <w:szCs w:val="22"/>
        </w:rPr>
        <w:t xml:space="preserve">, enter the following information for all personnel </w:t>
      </w:r>
      <w:r w:rsidR="00E01FB2">
        <w:rPr>
          <w:szCs w:val="22"/>
        </w:rPr>
        <w:t>(</w:t>
      </w:r>
      <w:r w:rsidR="00F316EE">
        <w:rPr>
          <w:szCs w:val="22"/>
        </w:rPr>
        <w:t xml:space="preserve">details </w:t>
      </w:r>
      <w:r w:rsidR="00E01FB2">
        <w:rPr>
          <w:szCs w:val="22"/>
        </w:rPr>
        <w:t>in the Budget Scenario on page 3 of the Activity Packet)</w:t>
      </w:r>
      <w:r w:rsidR="00F316EE">
        <w:rPr>
          <w:szCs w:val="22"/>
        </w:rPr>
        <w:t>.</w:t>
      </w:r>
    </w:p>
    <w:p w14:paraId="3FDFAB5B" w14:textId="77777777" w:rsidR="0014646E" w:rsidRPr="00ED10C1" w:rsidRDefault="0014646E" w:rsidP="00E1132D">
      <w:pPr>
        <w:pStyle w:val="ListParagraph"/>
        <w:numPr>
          <w:ilvl w:val="1"/>
          <w:numId w:val="52"/>
        </w:numPr>
        <w:spacing w:after="120"/>
        <w:contextualSpacing/>
        <w:rPr>
          <w:szCs w:val="22"/>
        </w:rPr>
      </w:pPr>
      <w:r w:rsidRPr="00ED10C1">
        <w:rPr>
          <w:szCs w:val="22"/>
        </w:rPr>
        <w:t>Name and role (note enter two line</w:t>
      </w:r>
      <w:r>
        <w:rPr>
          <w:szCs w:val="22"/>
        </w:rPr>
        <w:t>s</w:t>
      </w:r>
      <w:r w:rsidRPr="00ED10C1">
        <w:rPr>
          <w:szCs w:val="22"/>
        </w:rPr>
        <w:t xml:space="preserve"> for the PI only)</w:t>
      </w:r>
    </w:p>
    <w:p w14:paraId="02BD989B" w14:textId="77777777" w:rsidR="0014646E" w:rsidRPr="00ED10C1" w:rsidRDefault="0014646E" w:rsidP="00E1132D">
      <w:pPr>
        <w:pStyle w:val="ListParagraph"/>
        <w:numPr>
          <w:ilvl w:val="1"/>
          <w:numId w:val="52"/>
        </w:numPr>
        <w:spacing w:after="120"/>
        <w:contextualSpacing/>
        <w:rPr>
          <w:szCs w:val="22"/>
        </w:rPr>
      </w:pPr>
      <w:r w:rsidRPr="00ED10C1">
        <w:rPr>
          <w:szCs w:val="22"/>
        </w:rPr>
        <w:t>Base Salary</w:t>
      </w:r>
    </w:p>
    <w:p w14:paraId="3E941DEB" w14:textId="77777777" w:rsidR="0014646E" w:rsidRPr="00311565" w:rsidRDefault="0014646E" w:rsidP="00E1132D">
      <w:pPr>
        <w:pStyle w:val="ListParagraph"/>
        <w:numPr>
          <w:ilvl w:val="1"/>
          <w:numId w:val="52"/>
        </w:numPr>
        <w:spacing w:after="120"/>
        <w:contextualSpacing/>
        <w:rPr>
          <w:szCs w:val="22"/>
        </w:rPr>
      </w:pPr>
      <w:r w:rsidRPr="00ED10C1">
        <w:rPr>
          <w:szCs w:val="22"/>
        </w:rPr>
        <w:t>Summer Salary</w:t>
      </w:r>
    </w:p>
    <w:p w14:paraId="534C8F46" w14:textId="77777777" w:rsidR="0014646E" w:rsidRDefault="0014646E" w:rsidP="00430E7C">
      <w:pPr>
        <w:pStyle w:val="Heading3"/>
      </w:pPr>
      <w:bookmarkStart w:id="32" w:name="_Toc83128951"/>
      <w:r>
        <w:t>2. Salary to Charge to the Grant (Effort Commitment)</w:t>
      </w:r>
      <w:bookmarkEnd w:id="32"/>
    </w:p>
    <w:p w14:paraId="3B21452D" w14:textId="3BBBAA70" w:rsidR="0014646E" w:rsidRDefault="0014646E" w:rsidP="0014646E">
      <w:r w:rsidRPr="0094771D">
        <w:t xml:space="preserve">Professor Jeffries will be the PI and will commit 20% effort on the proposed project during the academic year and 10% effort during the summer. He has as a 9-month academic year appointment, and is an Academic Senate faculty member. He can work 3 months during the summer. </w:t>
      </w:r>
      <w:r>
        <w:t>What is his</w:t>
      </w:r>
      <w:r w:rsidRPr="00911572">
        <w:t xml:space="preserve"> total </w:t>
      </w:r>
      <w:r w:rsidRPr="00911572">
        <w:rPr>
          <w:b/>
          <w:bCs/>
        </w:rPr>
        <w:t xml:space="preserve">Annualized Effort </w:t>
      </w:r>
      <w:r w:rsidRPr="00911572">
        <w:t>commitment for this project?</w:t>
      </w:r>
    </w:p>
    <w:p w14:paraId="06679389" w14:textId="77777777" w:rsidR="0014646E" w:rsidRDefault="0014646E" w:rsidP="00EB2E37">
      <w:pPr>
        <w:pStyle w:val="ListParagraph"/>
        <w:numPr>
          <w:ilvl w:val="0"/>
          <w:numId w:val="13"/>
        </w:numPr>
        <w:spacing w:before="120" w:after="120"/>
        <w:contextualSpacing/>
      </w:pPr>
      <w:r>
        <w:t xml:space="preserve">Calculate his total months worked. </w:t>
      </w:r>
    </w:p>
    <w:p w14:paraId="4E93AD7C" w14:textId="3F3ACB50" w:rsidR="0014646E" w:rsidRPr="00912ED0" w:rsidRDefault="001D40BD" w:rsidP="00D37193">
      <w:pPr>
        <w:pStyle w:val="ListParagraph"/>
        <w:spacing w:before="120" w:after="120" w:line="360" w:lineRule="auto"/>
        <w:ind w:left="720"/>
        <w:contextualSpacing/>
        <w:rPr>
          <w:color w:val="0070C0"/>
          <w:u w:val="single"/>
        </w:rPr>
      </w:pPr>
      <w:sdt>
        <w:sdtPr>
          <w:rPr>
            <w:szCs w:val="22"/>
          </w:rPr>
          <w:id w:val="-433819428"/>
          <w:placeholder>
            <w:docPart w:val="DefaultPlaceholder_-1854013440"/>
          </w:placeholder>
        </w:sdtPr>
        <w:sdtEndPr/>
        <w:sdtContent>
          <w:r w:rsidR="00F27176" w:rsidRPr="00F27176">
            <w:rPr>
              <w:szCs w:val="22"/>
            </w:rPr>
            <w:t>_____________</w:t>
          </w:r>
        </w:sdtContent>
      </w:sdt>
      <w:r w:rsidR="0014646E">
        <w:t xml:space="preserve">+ </w:t>
      </w:r>
      <w:sdt>
        <w:sdtPr>
          <w:id w:val="-337688585"/>
          <w:placeholder>
            <w:docPart w:val="DefaultPlaceholder_-1854013440"/>
          </w:placeholder>
        </w:sdtPr>
        <w:sdtEndPr>
          <w:rPr>
            <w:szCs w:val="22"/>
          </w:rPr>
        </w:sdtEndPr>
        <w:sdtContent>
          <w:r w:rsidR="00F27176" w:rsidRPr="00F27176">
            <w:rPr>
              <w:szCs w:val="22"/>
            </w:rPr>
            <w:t>_____________</w:t>
          </w:r>
        </w:sdtContent>
      </w:sdt>
      <w:r w:rsidR="0014646E">
        <w:t xml:space="preserve">= </w:t>
      </w:r>
      <w:sdt>
        <w:sdtPr>
          <w:id w:val="-1691597861"/>
          <w:placeholder>
            <w:docPart w:val="DefaultPlaceholder_-1854013440"/>
          </w:placeholder>
        </w:sdtPr>
        <w:sdtEndPr>
          <w:rPr>
            <w:szCs w:val="22"/>
          </w:rPr>
        </w:sdtEndPr>
        <w:sdtContent>
          <w:r w:rsidR="00F27176" w:rsidRPr="00F27176">
            <w:rPr>
              <w:szCs w:val="22"/>
            </w:rPr>
            <w:t>_____________</w:t>
          </w:r>
        </w:sdtContent>
      </w:sdt>
    </w:p>
    <w:p w14:paraId="1273492A" w14:textId="77777777" w:rsidR="0014646E" w:rsidRDefault="0014646E" w:rsidP="00D37193">
      <w:pPr>
        <w:pStyle w:val="ListParagraph"/>
        <w:numPr>
          <w:ilvl w:val="0"/>
          <w:numId w:val="13"/>
        </w:numPr>
        <w:spacing w:before="120" w:after="120" w:line="360" w:lineRule="auto"/>
        <w:contextualSpacing/>
      </w:pPr>
      <w:r>
        <w:t>Calculate his</w:t>
      </w:r>
      <w:r w:rsidRPr="00911572">
        <w:t xml:space="preserve"> </w:t>
      </w:r>
      <w:r>
        <w:t>academic year effort.</w:t>
      </w:r>
    </w:p>
    <w:p w14:paraId="6BCA7EF0" w14:textId="5978A9CE" w:rsidR="0014646E" w:rsidRDefault="0014646E" w:rsidP="00D37193">
      <w:pPr>
        <w:pStyle w:val="ListParagraph"/>
        <w:spacing w:before="120" w:after="120" w:line="360" w:lineRule="auto"/>
        <w:ind w:left="720"/>
        <w:contextualSpacing/>
      </w:pPr>
      <w:r>
        <w:t>(</w:t>
      </w:r>
      <w:sdt>
        <w:sdtPr>
          <w:id w:val="-1650743088"/>
          <w:placeholder>
            <w:docPart w:val="DefaultPlaceholder_-1854013440"/>
          </w:placeholder>
        </w:sdtPr>
        <w:sdtEndPr>
          <w:rPr>
            <w:szCs w:val="22"/>
          </w:rPr>
        </w:sdtEndPr>
        <w:sdtContent>
          <w:r w:rsidR="00F27176" w:rsidRPr="00F27176">
            <w:rPr>
              <w:szCs w:val="22"/>
            </w:rPr>
            <w:t>_____________</w:t>
          </w:r>
        </w:sdtContent>
      </w:sdt>
      <w:r>
        <w:t xml:space="preserve"> ×</w:t>
      </w:r>
      <w:sdt>
        <w:sdtPr>
          <w:id w:val="-1774859484"/>
          <w:placeholder>
            <w:docPart w:val="DefaultPlaceholder_-1854013440"/>
          </w:placeholder>
        </w:sdtPr>
        <w:sdtEndPr>
          <w:rPr>
            <w:szCs w:val="22"/>
          </w:rPr>
        </w:sdtEndPr>
        <w:sdtContent>
          <w:r w:rsidR="00F27176" w:rsidRPr="00F27176">
            <w:rPr>
              <w:szCs w:val="22"/>
            </w:rPr>
            <w:t>_____________</w:t>
          </w:r>
        </w:sdtContent>
      </w:sdt>
      <w:r>
        <w:t xml:space="preserve">%) ÷ 12 = </w:t>
      </w:r>
      <w:sdt>
        <w:sdtPr>
          <w:id w:val="170838313"/>
          <w:placeholder>
            <w:docPart w:val="DefaultPlaceholder_-1854013440"/>
          </w:placeholder>
        </w:sdtPr>
        <w:sdtEndPr>
          <w:rPr>
            <w:szCs w:val="22"/>
          </w:rPr>
        </w:sdtEndPr>
        <w:sdtContent>
          <w:r w:rsidR="00F27176" w:rsidRPr="00F27176">
            <w:rPr>
              <w:szCs w:val="22"/>
            </w:rPr>
            <w:t>_____________</w:t>
          </w:r>
        </w:sdtContent>
      </w:sdt>
      <w:r>
        <w:t>%</w:t>
      </w:r>
    </w:p>
    <w:p w14:paraId="52749D3F" w14:textId="77777777" w:rsidR="0014646E" w:rsidRDefault="0014646E" w:rsidP="00D37193">
      <w:pPr>
        <w:pStyle w:val="ListParagraph"/>
        <w:numPr>
          <w:ilvl w:val="0"/>
          <w:numId w:val="13"/>
        </w:numPr>
        <w:spacing w:before="120" w:after="120" w:line="360" w:lineRule="auto"/>
        <w:contextualSpacing/>
      </w:pPr>
      <w:r w:rsidRPr="00911572">
        <w:t xml:space="preserve">Calculate her </w:t>
      </w:r>
      <w:r>
        <w:t>summer months’ effort.</w:t>
      </w:r>
    </w:p>
    <w:p w14:paraId="5EC14EA1" w14:textId="6EBE8F36" w:rsidR="0014646E" w:rsidRDefault="0014646E" w:rsidP="00D37193">
      <w:pPr>
        <w:pStyle w:val="ListParagraph"/>
        <w:spacing w:before="120" w:after="120"/>
        <w:ind w:left="720"/>
        <w:contextualSpacing/>
      </w:pPr>
      <w:r>
        <w:t>(</w:t>
      </w:r>
      <w:sdt>
        <w:sdtPr>
          <w:id w:val="-1408604337"/>
          <w:placeholder>
            <w:docPart w:val="DefaultPlaceholder_-1854013440"/>
          </w:placeholder>
        </w:sdtPr>
        <w:sdtEndPr>
          <w:rPr>
            <w:szCs w:val="22"/>
          </w:rPr>
        </w:sdtEndPr>
        <w:sdtContent>
          <w:r w:rsidR="00F27176" w:rsidRPr="00F27176">
            <w:rPr>
              <w:szCs w:val="22"/>
            </w:rPr>
            <w:t>_____________</w:t>
          </w:r>
        </w:sdtContent>
      </w:sdt>
      <w:r>
        <w:t xml:space="preserve"> ×</w:t>
      </w:r>
      <w:sdt>
        <w:sdtPr>
          <w:id w:val="491456221"/>
          <w:placeholder>
            <w:docPart w:val="DefaultPlaceholder_-1854013440"/>
          </w:placeholder>
        </w:sdtPr>
        <w:sdtEndPr>
          <w:rPr>
            <w:szCs w:val="22"/>
          </w:rPr>
        </w:sdtEndPr>
        <w:sdtContent>
          <w:r w:rsidR="00F27176" w:rsidRPr="00F27176">
            <w:rPr>
              <w:szCs w:val="22"/>
            </w:rPr>
            <w:t>_____________</w:t>
          </w:r>
        </w:sdtContent>
      </w:sdt>
      <w:r>
        <w:t xml:space="preserve">%) ÷ 12 = </w:t>
      </w:r>
      <w:sdt>
        <w:sdtPr>
          <w:id w:val="1058130979"/>
          <w:placeholder>
            <w:docPart w:val="DefaultPlaceholder_-1854013440"/>
          </w:placeholder>
        </w:sdtPr>
        <w:sdtEndPr>
          <w:rPr>
            <w:szCs w:val="22"/>
          </w:rPr>
        </w:sdtEndPr>
        <w:sdtContent>
          <w:r w:rsidR="00F27176" w:rsidRPr="00F27176">
            <w:rPr>
              <w:szCs w:val="22"/>
            </w:rPr>
            <w:t>_____________</w:t>
          </w:r>
        </w:sdtContent>
      </w:sdt>
      <w:r>
        <w:t>%</w:t>
      </w:r>
    </w:p>
    <w:p w14:paraId="1D055B21" w14:textId="77777777" w:rsidR="00E01FB2" w:rsidRPr="00E01FB2" w:rsidRDefault="00E01FB2" w:rsidP="00E01FB2">
      <w:pPr>
        <w:pStyle w:val="ListParagraph"/>
        <w:spacing w:after="120"/>
        <w:ind w:left="720"/>
        <w:contextualSpacing/>
      </w:pPr>
    </w:p>
    <w:p w14:paraId="38F26109" w14:textId="0F17BEF4" w:rsidR="0014646E" w:rsidRDefault="0014646E" w:rsidP="00EB2E37">
      <w:pPr>
        <w:pStyle w:val="ListParagraph"/>
        <w:numPr>
          <w:ilvl w:val="0"/>
          <w:numId w:val="13"/>
        </w:numPr>
        <w:spacing w:after="120"/>
        <w:contextualSpacing/>
      </w:pPr>
      <w:r w:rsidRPr="00D37193">
        <w:rPr>
          <w:b/>
        </w:rPr>
        <w:lastRenderedPageBreak/>
        <w:t>On the Budget Spreadshee</w:t>
      </w:r>
      <w:r w:rsidRPr="00E01FB2">
        <w:rPr>
          <w:b/>
        </w:rPr>
        <w:t>t</w:t>
      </w:r>
      <w:r>
        <w:t>:</w:t>
      </w:r>
    </w:p>
    <w:p w14:paraId="45817B59" w14:textId="77777777" w:rsidR="0014646E" w:rsidRDefault="0014646E" w:rsidP="00EB2E37">
      <w:pPr>
        <w:pStyle w:val="ListParagraph"/>
        <w:numPr>
          <w:ilvl w:val="1"/>
          <w:numId w:val="13"/>
        </w:numPr>
        <w:spacing w:after="120"/>
        <w:contextualSpacing/>
      </w:pPr>
      <w:r>
        <w:t xml:space="preserve">Enter the Academic Months/Year and Summer Months effort commitment for the Principal Investigator in each project year/budget period. </w:t>
      </w:r>
    </w:p>
    <w:p w14:paraId="1365E073" w14:textId="77777777" w:rsidR="0014646E" w:rsidRDefault="0014646E" w:rsidP="00EB2E37">
      <w:pPr>
        <w:pStyle w:val="ListParagraph"/>
        <w:numPr>
          <w:ilvl w:val="1"/>
          <w:numId w:val="13"/>
        </w:numPr>
        <w:spacing w:after="120"/>
        <w:contextualSpacing/>
      </w:pPr>
      <w:r>
        <w:t xml:space="preserve">Indicate the escalation type and percentage (at top right section). </w:t>
      </w:r>
    </w:p>
    <w:p w14:paraId="77154A8F" w14:textId="39A37282" w:rsidR="0014646E" w:rsidRDefault="0014646E" w:rsidP="00D37193">
      <w:pPr>
        <w:pStyle w:val="ListParagraph"/>
        <w:numPr>
          <w:ilvl w:val="1"/>
          <w:numId w:val="13"/>
        </w:numPr>
        <w:spacing w:after="120"/>
      </w:pPr>
      <w:r>
        <w:t xml:space="preserve">Select the Salary Basis/Type. </w:t>
      </w:r>
    </w:p>
    <w:p w14:paraId="44C67122" w14:textId="75B65057" w:rsidR="000D4A07" w:rsidRDefault="0014646E" w:rsidP="00D37193">
      <w:pPr>
        <w:pStyle w:val="ListParagraph"/>
        <w:numPr>
          <w:ilvl w:val="0"/>
          <w:numId w:val="13"/>
        </w:numPr>
        <w:spacing w:before="120" w:after="120"/>
      </w:pPr>
      <w:r>
        <w:t>Convert his annual effort to Person-Months format.</w:t>
      </w:r>
    </w:p>
    <w:p w14:paraId="7F7882F7" w14:textId="309C66D1" w:rsidR="0014646E" w:rsidRDefault="0014646E" w:rsidP="0014646E">
      <w:pPr>
        <w:pStyle w:val="ListParagraph"/>
        <w:spacing w:before="120"/>
        <w:ind w:left="720"/>
      </w:pPr>
      <w:r>
        <w:t xml:space="preserve">12 </w:t>
      </w:r>
      <w:r>
        <w:rPr>
          <w:rFonts w:cstheme="minorHAnsi"/>
        </w:rPr>
        <w:t>×</w:t>
      </w:r>
      <w:r>
        <w:t xml:space="preserve"> 15% = </w:t>
      </w:r>
      <w:sdt>
        <w:sdtPr>
          <w:id w:val="-1595159653"/>
          <w:placeholder>
            <w:docPart w:val="DefaultPlaceholder_-1854013440"/>
          </w:placeholder>
        </w:sdtPr>
        <w:sdtEndPr>
          <w:rPr>
            <w:szCs w:val="22"/>
          </w:rPr>
        </w:sdtEndPr>
        <w:sdtContent>
          <w:r w:rsidR="00F27176" w:rsidRPr="00F27176">
            <w:rPr>
              <w:szCs w:val="22"/>
            </w:rPr>
            <w:t>_____________</w:t>
          </w:r>
        </w:sdtContent>
      </w:sdt>
      <w:r w:rsidR="00A06769">
        <w:rPr>
          <w:szCs w:val="22"/>
        </w:rPr>
        <w:t xml:space="preserve"> </w:t>
      </w:r>
      <w:r>
        <w:t>Person-Months in the Academic Months</w:t>
      </w:r>
    </w:p>
    <w:p w14:paraId="4D453205" w14:textId="53984F2D" w:rsidR="0014646E" w:rsidRDefault="0014646E" w:rsidP="0014646E">
      <w:pPr>
        <w:pStyle w:val="ListParagraph"/>
        <w:spacing w:before="120"/>
        <w:ind w:left="720"/>
      </w:pPr>
      <w:r>
        <w:t xml:space="preserve">12 </w:t>
      </w:r>
      <w:r>
        <w:rPr>
          <w:rFonts w:cstheme="minorHAnsi"/>
        </w:rPr>
        <w:t>×</w:t>
      </w:r>
      <w:r>
        <w:t xml:space="preserve"> 2.5% =</w:t>
      </w:r>
      <w:sdt>
        <w:sdtPr>
          <w:id w:val="709148530"/>
          <w:placeholder>
            <w:docPart w:val="DefaultPlaceholder_-1854013440"/>
          </w:placeholder>
        </w:sdtPr>
        <w:sdtEndPr>
          <w:rPr>
            <w:szCs w:val="22"/>
          </w:rPr>
        </w:sdtEndPr>
        <w:sdtContent>
          <w:r>
            <w:t xml:space="preserve"> </w:t>
          </w:r>
          <w:r w:rsidR="00F27176" w:rsidRPr="00F27176">
            <w:rPr>
              <w:szCs w:val="22"/>
            </w:rPr>
            <w:t>_____________</w:t>
          </w:r>
        </w:sdtContent>
      </w:sdt>
      <w:r w:rsidR="00F27176">
        <w:rPr>
          <w:szCs w:val="22"/>
        </w:rPr>
        <w:t xml:space="preserve"> </w:t>
      </w:r>
      <w:r>
        <w:t>Person-Months in the Summer Months</w:t>
      </w:r>
    </w:p>
    <w:p w14:paraId="729CC00E" w14:textId="655B2EB0" w:rsidR="0014646E" w:rsidRPr="00A651B9" w:rsidRDefault="001D40BD" w:rsidP="00D37193">
      <w:pPr>
        <w:pStyle w:val="ListParagraph"/>
        <w:spacing w:before="120" w:after="120"/>
        <w:ind w:left="720"/>
      </w:pPr>
      <w:sdt>
        <w:sdtPr>
          <w:rPr>
            <w:szCs w:val="22"/>
          </w:rPr>
          <w:id w:val="-1720736791"/>
          <w:placeholder>
            <w:docPart w:val="DefaultPlaceholder_-1854013440"/>
          </w:placeholder>
        </w:sdtPr>
        <w:sdtEndPr/>
        <w:sdtContent>
          <w:r w:rsidR="00F27176" w:rsidRPr="00F27176">
            <w:rPr>
              <w:szCs w:val="22"/>
            </w:rPr>
            <w:t>_____________</w:t>
          </w:r>
        </w:sdtContent>
      </w:sdt>
      <w:r w:rsidR="0014646E">
        <w:rPr>
          <w:color w:val="0070C0"/>
        </w:rPr>
        <w:t xml:space="preserve"> </w:t>
      </w:r>
      <w:r w:rsidR="0014646E">
        <w:t xml:space="preserve">+ </w:t>
      </w:r>
      <w:sdt>
        <w:sdtPr>
          <w:id w:val="945507973"/>
          <w:placeholder>
            <w:docPart w:val="DefaultPlaceholder_-1854013440"/>
          </w:placeholder>
        </w:sdtPr>
        <w:sdtEndPr>
          <w:rPr>
            <w:szCs w:val="22"/>
          </w:rPr>
        </w:sdtEndPr>
        <w:sdtContent>
          <w:r w:rsidR="00F27176" w:rsidRPr="00F27176">
            <w:rPr>
              <w:szCs w:val="22"/>
            </w:rPr>
            <w:t>_____________</w:t>
          </w:r>
        </w:sdtContent>
      </w:sdt>
      <w:r w:rsidR="0014646E">
        <w:t xml:space="preserve"> = </w:t>
      </w:r>
      <w:sdt>
        <w:sdtPr>
          <w:id w:val="-332069077"/>
          <w:placeholder>
            <w:docPart w:val="DefaultPlaceholder_-1854013440"/>
          </w:placeholder>
        </w:sdtPr>
        <w:sdtEndPr>
          <w:rPr>
            <w:szCs w:val="22"/>
          </w:rPr>
        </w:sdtEndPr>
        <w:sdtContent>
          <w:r w:rsidR="00F27176" w:rsidRPr="00F27176">
            <w:rPr>
              <w:szCs w:val="22"/>
            </w:rPr>
            <w:t>_____________</w:t>
          </w:r>
        </w:sdtContent>
      </w:sdt>
      <w:r w:rsidR="0014646E">
        <w:t xml:space="preserve"> Person-Months (annual)</w:t>
      </w:r>
    </w:p>
    <w:p w14:paraId="0280DBEA" w14:textId="77777777" w:rsidR="0014646E" w:rsidRDefault="0014646E" w:rsidP="00EB2E37">
      <w:pPr>
        <w:pStyle w:val="ListParagraph"/>
        <w:numPr>
          <w:ilvl w:val="0"/>
          <w:numId w:val="13"/>
        </w:numPr>
        <w:spacing w:before="120" w:after="120"/>
        <w:contextualSpacing/>
      </w:pPr>
      <w:r w:rsidRPr="00D37193">
        <w:rPr>
          <w:b/>
        </w:rPr>
        <w:t>On the Budget Spreadsheet</w:t>
      </w:r>
      <w:r>
        <w:t xml:space="preserve">, complete the Effort information for each person on the budget: </w:t>
      </w:r>
    </w:p>
    <w:p w14:paraId="2481592E" w14:textId="77777777" w:rsidR="0014646E" w:rsidRDefault="0014646E" w:rsidP="00EB2E37">
      <w:pPr>
        <w:pStyle w:val="ListParagraph"/>
        <w:numPr>
          <w:ilvl w:val="1"/>
          <w:numId w:val="13"/>
        </w:numPr>
        <w:spacing w:after="120"/>
        <w:contextualSpacing/>
      </w:pPr>
      <w:r>
        <w:t xml:space="preserve">Effort Commitment % for each project year/budget period. </w:t>
      </w:r>
    </w:p>
    <w:p w14:paraId="114703E5" w14:textId="77777777" w:rsidR="0014646E" w:rsidRDefault="0014646E" w:rsidP="00EB2E37">
      <w:pPr>
        <w:pStyle w:val="ListParagraph"/>
        <w:numPr>
          <w:ilvl w:val="1"/>
          <w:numId w:val="13"/>
        </w:numPr>
        <w:spacing w:after="120"/>
        <w:contextualSpacing/>
      </w:pPr>
      <w:r>
        <w:t xml:space="preserve">Indicate the escalation type and percentage (at top right section). </w:t>
      </w:r>
    </w:p>
    <w:p w14:paraId="6C6D2BED" w14:textId="77777777" w:rsidR="0014646E" w:rsidRDefault="0014646E" w:rsidP="00EB2E37">
      <w:pPr>
        <w:pStyle w:val="ListParagraph"/>
        <w:numPr>
          <w:ilvl w:val="1"/>
          <w:numId w:val="13"/>
        </w:numPr>
        <w:spacing w:after="120"/>
        <w:contextualSpacing/>
      </w:pPr>
      <w:r>
        <w:t xml:space="preserve">Select the Salary Basis/Type. </w:t>
      </w:r>
    </w:p>
    <w:p w14:paraId="333B04BB" w14:textId="72F2BE91" w:rsidR="0014646E" w:rsidRDefault="0014646E" w:rsidP="00430E7C">
      <w:pPr>
        <w:pStyle w:val="Heading3"/>
      </w:pPr>
      <w:bookmarkStart w:id="33" w:name="_Toc83128952"/>
      <w:r>
        <w:t>3. Benefits</w:t>
      </w:r>
      <w:bookmarkEnd w:id="33"/>
    </w:p>
    <w:p w14:paraId="7A31477B" w14:textId="4344E6F3" w:rsidR="0014646E" w:rsidRDefault="0014646E" w:rsidP="0014646E">
      <w:r w:rsidRPr="00D37193">
        <w:rPr>
          <w:b/>
        </w:rPr>
        <w:t>On the Budget Spreadsheet</w:t>
      </w:r>
      <w:r>
        <w:t xml:space="preserve">, select the correct Benefit Group for each person. Assume that the correct rate for Professor Jeffries’ summer </w:t>
      </w:r>
      <w:r w:rsidR="00E1132D">
        <w:t>s</w:t>
      </w:r>
      <w:r>
        <w:t xml:space="preserve">alary is Faculty Summer – A. </w:t>
      </w:r>
    </w:p>
    <w:tbl>
      <w:tblPr>
        <w:tblW w:w="0" w:type="auto"/>
        <w:tblCellMar>
          <w:left w:w="0" w:type="dxa"/>
          <w:right w:w="0" w:type="dxa"/>
        </w:tblCellMar>
        <w:tblLook w:val="0620" w:firstRow="1" w:lastRow="0" w:firstColumn="0" w:lastColumn="0" w:noHBand="1" w:noVBand="1"/>
      </w:tblPr>
      <w:tblGrid>
        <w:gridCol w:w="2330"/>
        <w:gridCol w:w="4950"/>
        <w:gridCol w:w="1890"/>
        <w:gridCol w:w="1610"/>
      </w:tblGrid>
      <w:tr w:rsidR="005359ED" w:rsidRPr="0034538F" w14:paraId="58F5F6BA" w14:textId="77777777" w:rsidTr="00D730C5">
        <w:trPr>
          <w:trHeight w:val="308"/>
        </w:trPr>
        <w:tc>
          <w:tcPr>
            <w:tcW w:w="2330" w:type="dxa"/>
            <w:tcBorders>
              <w:top w:val="single" w:sz="8" w:space="0" w:color="002855"/>
              <w:left w:val="single" w:sz="8" w:space="0" w:color="002855"/>
              <w:bottom w:val="single" w:sz="24" w:space="0" w:color="002855"/>
              <w:right w:val="single" w:sz="8" w:space="0" w:color="002855"/>
            </w:tcBorders>
            <w:shd w:val="clear" w:color="auto" w:fill="008EAA"/>
            <w:tcMar>
              <w:top w:w="14" w:type="dxa"/>
              <w:left w:w="102" w:type="dxa"/>
              <w:bottom w:w="0" w:type="dxa"/>
              <w:right w:w="102" w:type="dxa"/>
            </w:tcMar>
            <w:hideMark/>
          </w:tcPr>
          <w:p w14:paraId="79F7EDD1" w14:textId="77777777" w:rsidR="005359ED" w:rsidRPr="0034538F" w:rsidRDefault="005359ED" w:rsidP="00D730C5">
            <w:r w:rsidRPr="0034538F">
              <w:rPr>
                <w:b/>
                <w:bCs/>
              </w:rPr>
              <w:t>CBR Group</w:t>
            </w:r>
          </w:p>
        </w:tc>
        <w:tc>
          <w:tcPr>
            <w:tcW w:w="4950" w:type="dxa"/>
            <w:tcBorders>
              <w:top w:val="single" w:sz="8" w:space="0" w:color="002855"/>
              <w:left w:val="single" w:sz="8" w:space="0" w:color="002855"/>
              <w:bottom w:val="single" w:sz="24" w:space="0" w:color="002855"/>
              <w:right w:val="single" w:sz="8" w:space="0" w:color="002855"/>
            </w:tcBorders>
            <w:shd w:val="clear" w:color="auto" w:fill="008EAA"/>
            <w:tcMar>
              <w:top w:w="14" w:type="dxa"/>
              <w:left w:w="102" w:type="dxa"/>
              <w:bottom w:w="0" w:type="dxa"/>
              <w:right w:w="102" w:type="dxa"/>
            </w:tcMar>
            <w:hideMark/>
          </w:tcPr>
          <w:p w14:paraId="376B57B9" w14:textId="77777777" w:rsidR="005359ED" w:rsidRPr="0034538F" w:rsidRDefault="005359ED" w:rsidP="00D730C5">
            <w:r w:rsidRPr="0034538F">
              <w:rPr>
                <w:b/>
                <w:bCs/>
              </w:rPr>
              <w:t>Personnel Category</w:t>
            </w:r>
          </w:p>
        </w:tc>
        <w:tc>
          <w:tcPr>
            <w:tcW w:w="1890" w:type="dxa"/>
            <w:tcBorders>
              <w:top w:val="single" w:sz="8" w:space="0" w:color="002855"/>
              <w:left w:val="single" w:sz="8" w:space="0" w:color="002855"/>
              <w:bottom w:val="single" w:sz="24" w:space="0" w:color="002855"/>
              <w:right w:val="single" w:sz="8" w:space="0" w:color="002855"/>
            </w:tcBorders>
            <w:shd w:val="clear" w:color="auto" w:fill="008EAA"/>
            <w:tcMar>
              <w:top w:w="14" w:type="dxa"/>
              <w:left w:w="102" w:type="dxa"/>
              <w:bottom w:w="0" w:type="dxa"/>
              <w:right w:w="102" w:type="dxa"/>
            </w:tcMar>
            <w:hideMark/>
          </w:tcPr>
          <w:p w14:paraId="2C112428" w14:textId="77777777" w:rsidR="005359ED" w:rsidRPr="0034538F" w:rsidRDefault="005359ED" w:rsidP="00D730C5">
            <w:r w:rsidRPr="0034538F">
              <w:rPr>
                <w:b/>
                <w:bCs/>
              </w:rPr>
              <w:t>FY 20/21 Rate</w:t>
            </w:r>
          </w:p>
        </w:tc>
        <w:tc>
          <w:tcPr>
            <w:tcW w:w="1610" w:type="dxa"/>
            <w:tcBorders>
              <w:top w:val="single" w:sz="8" w:space="0" w:color="002855"/>
              <w:left w:val="single" w:sz="8" w:space="0" w:color="002855"/>
              <w:bottom w:val="single" w:sz="24" w:space="0" w:color="002855"/>
              <w:right w:val="single" w:sz="8" w:space="0" w:color="002855"/>
            </w:tcBorders>
            <w:shd w:val="clear" w:color="auto" w:fill="008EAA"/>
            <w:tcMar>
              <w:top w:w="14" w:type="dxa"/>
              <w:left w:w="102" w:type="dxa"/>
              <w:bottom w:w="0" w:type="dxa"/>
              <w:right w:w="102" w:type="dxa"/>
            </w:tcMar>
            <w:hideMark/>
          </w:tcPr>
          <w:p w14:paraId="28A4E51B" w14:textId="77777777" w:rsidR="005359ED" w:rsidRPr="0034538F" w:rsidRDefault="005359ED" w:rsidP="00D730C5">
            <w:r w:rsidRPr="0034538F">
              <w:rPr>
                <w:b/>
                <w:bCs/>
              </w:rPr>
              <w:t>FY 21/22 Rate</w:t>
            </w:r>
          </w:p>
        </w:tc>
      </w:tr>
      <w:tr w:rsidR="005359ED" w:rsidRPr="0034538F" w14:paraId="70BFF3E5" w14:textId="77777777" w:rsidTr="00D730C5">
        <w:trPr>
          <w:trHeight w:val="633"/>
        </w:trPr>
        <w:tc>
          <w:tcPr>
            <w:tcW w:w="2330" w:type="dxa"/>
            <w:tcBorders>
              <w:top w:val="single" w:sz="24"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F072711" w14:textId="77777777" w:rsidR="005359ED" w:rsidRPr="0034538F" w:rsidRDefault="005359ED" w:rsidP="00D730C5">
            <w:r w:rsidRPr="0034538F">
              <w:t xml:space="preserve">HCOMP Faculty &amp; SMG </w:t>
            </w:r>
          </w:p>
        </w:tc>
        <w:tc>
          <w:tcPr>
            <w:tcW w:w="4950" w:type="dxa"/>
            <w:tcBorders>
              <w:top w:val="single" w:sz="24"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0072ADCB" w14:textId="77777777" w:rsidR="005359ED" w:rsidRPr="0034538F" w:rsidRDefault="005359ED" w:rsidP="00D730C5">
            <w:r w:rsidRPr="0034538F">
              <w:t>SOM faculty and Senior Management</w:t>
            </w:r>
          </w:p>
        </w:tc>
        <w:tc>
          <w:tcPr>
            <w:tcW w:w="1890" w:type="dxa"/>
            <w:tcBorders>
              <w:top w:val="single" w:sz="24"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4A81E68A" w14:textId="77777777" w:rsidR="005359ED" w:rsidRPr="0034538F" w:rsidRDefault="005359ED" w:rsidP="00D730C5">
            <w:r w:rsidRPr="0034538F">
              <w:t>25.5%</w:t>
            </w:r>
          </w:p>
        </w:tc>
        <w:tc>
          <w:tcPr>
            <w:tcW w:w="1610" w:type="dxa"/>
            <w:tcBorders>
              <w:top w:val="single" w:sz="24"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47612E6" w14:textId="77777777" w:rsidR="005359ED" w:rsidRPr="0034538F" w:rsidRDefault="005359ED" w:rsidP="00D730C5">
            <w:r w:rsidRPr="0034538F">
              <w:t>25.9%</w:t>
            </w:r>
          </w:p>
        </w:tc>
      </w:tr>
      <w:tr w:rsidR="005359ED" w:rsidRPr="0034538F" w14:paraId="72EBB2DA" w14:textId="77777777" w:rsidTr="00D730C5">
        <w:trPr>
          <w:trHeight w:val="6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0EFC793A" w14:textId="77777777" w:rsidR="005359ED" w:rsidRPr="0034538F" w:rsidRDefault="005359ED" w:rsidP="00D730C5">
            <w:r w:rsidRPr="0034538F">
              <w:t>Nurses and Physicians</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06C3623E" w14:textId="77777777" w:rsidR="005359ED" w:rsidRPr="0034538F" w:rsidRDefault="005359ED" w:rsidP="00D730C5">
            <w:r w:rsidRPr="0034538F">
              <w:t xml:space="preserve">Nurses, Nurse Practitioners and Clinical Physicians </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109C9288" w14:textId="77777777" w:rsidR="005359ED" w:rsidRPr="0034538F" w:rsidRDefault="005359ED" w:rsidP="00D730C5">
            <w:r w:rsidRPr="0034538F">
              <w:t>34.1%</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1AE331C" w14:textId="77777777" w:rsidR="005359ED" w:rsidRPr="0034538F" w:rsidRDefault="005359ED" w:rsidP="00D730C5">
            <w:r w:rsidRPr="0034538F">
              <w:t>34.9%</w:t>
            </w:r>
          </w:p>
        </w:tc>
      </w:tr>
      <w:tr w:rsidR="005359ED" w:rsidRPr="0034538F" w14:paraId="2584A639" w14:textId="77777777" w:rsidTr="00D730C5">
        <w:trPr>
          <w:trHeight w:val="1290"/>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573954CC" w14:textId="77777777" w:rsidR="005359ED" w:rsidRPr="0034538F" w:rsidRDefault="005359ED" w:rsidP="00D730C5">
            <w:r w:rsidRPr="0034538F">
              <w:t>Faculty, Acad, MSP, Safety</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4D76FCD6" w14:textId="77777777" w:rsidR="005359ED" w:rsidRPr="0034538F" w:rsidRDefault="005359ED" w:rsidP="00D730C5">
            <w:r w:rsidRPr="0034538F">
              <w:t>Non-SOM faculty; Other Academic appointment such as project scientists and specialists; MSP positions such as directors; and safety services such as Fire and Police officers.</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8CE78B4" w14:textId="77777777" w:rsidR="005359ED" w:rsidRPr="0034538F" w:rsidRDefault="005359ED" w:rsidP="00D730C5">
            <w:r w:rsidRPr="0034538F">
              <w:t>38.1%</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53F97EDC" w14:textId="77777777" w:rsidR="005359ED" w:rsidRPr="0034538F" w:rsidRDefault="005359ED" w:rsidP="00D730C5">
            <w:r w:rsidRPr="0034538F">
              <w:t>38.3%</w:t>
            </w:r>
          </w:p>
        </w:tc>
      </w:tr>
      <w:tr w:rsidR="005359ED" w:rsidRPr="0034538F" w14:paraId="13BEED42" w14:textId="77777777" w:rsidTr="00D730C5">
        <w:trPr>
          <w:trHeight w:val="739"/>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CE9AC8D" w14:textId="77777777" w:rsidR="005359ED" w:rsidRPr="0034538F" w:rsidRDefault="005359ED" w:rsidP="00D730C5">
            <w:r w:rsidRPr="0034538F">
              <w:t>Faculty Summer Salary</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5B8D80E0" w14:textId="77777777" w:rsidR="005359ED" w:rsidRPr="0034538F" w:rsidRDefault="005359ED" w:rsidP="00D730C5">
            <w:r w:rsidRPr="0034538F">
              <w:t>Faculty Summer Salary</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5E9601B1" w14:textId="77777777" w:rsidR="005359ED" w:rsidRPr="0034538F" w:rsidRDefault="005359ED" w:rsidP="00D730C5">
            <w:r w:rsidRPr="0034538F">
              <w:t>9.4%</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3BCBC7DB" w14:textId="77777777" w:rsidR="005359ED" w:rsidRPr="0034538F" w:rsidRDefault="005359ED" w:rsidP="00D730C5">
            <w:r w:rsidRPr="0034538F">
              <w:t>9.9%</w:t>
            </w:r>
          </w:p>
        </w:tc>
      </w:tr>
      <w:tr w:rsidR="005359ED" w:rsidRPr="0034538F" w14:paraId="40B116D9" w14:textId="77777777" w:rsidTr="00D730C5">
        <w:trPr>
          <w:trHeight w:val="6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1EA0C882" w14:textId="77777777" w:rsidR="005359ED" w:rsidRPr="0034538F" w:rsidRDefault="005359ED" w:rsidP="00D730C5">
            <w:r w:rsidRPr="0034538F">
              <w:t>All Other Staff</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1938DA4D" w14:textId="77777777" w:rsidR="005359ED" w:rsidRPr="0034538F" w:rsidRDefault="005359ED" w:rsidP="00D730C5">
            <w:r w:rsidRPr="0034538F">
              <w:t>Staff including analysts, SRAs, programmers</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351B82DB" w14:textId="77777777" w:rsidR="005359ED" w:rsidRPr="0034538F" w:rsidRDefault="005359ED" w:rsidP="00D730C5">
            <w:r w:rsidRPr="0034538F">
              <w:t>50.9%</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B77DEF3" w14:textId="77777777" w:rsidR="005359ED" w:rsidRPr="0034538F" w:rsidRDefault="005359ED" w:rsidP="00D730C5">
            <w:r w:rsidRPr="0034538F">
              <w:t>49.5%</w:t>
            </w:r>
          </w:p>
        </w:tc>
      </w:tr>
      <w:tr w:rsidR="005359ED" w:rsidRPr="0034538F" w14:paraId="41F0C1EC" w14:textId="77777777" w:rsidTr="00D730C5">
        <w:trPr>
          <w:trHeight w:val="5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4C6655C" w14:textId="77777777" w:rsidR="005359ED" w:rsidRPr="0034538F" w:rsidRDefault="005359ED" w:rsidP="00D730C5">
            <w:r w:rsidRPr="0034538F">
              <w:t>Service Staff</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2A2B7528" w14:textId="77777777" w:rsidR="005359ED" w:rsidRPr="0034538F" w:rsidRDefault="005359ED" w:rsidP="00D730C5">
            <w:r w:rsidRPr="0034538F">
              <w:t>E.g., Janitors</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03A473C" w14:textId="77777777" w:rsidR="005359ED" w:rsidRPr="0034538F" w:rsidRDefault="005359ED" w:rsidP="00D730C5">
            <w:r w:rsidRPr="0034538F">
              <w:t>65.1%</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36CBC27B" w14:textId="77777777" w:rsidR="005359ED" w:rsidRPr="0034538F" w:rsidRDefault="005359ED" w:rsidP="00D730C5">
            <w:r w:rsidRPr="0034538F">
              <w:t>65.5%</w:t>
            </w:r>
          </w:p>
        </w:tc>
      </w:tr>
      <w:tr w:rsidR="005359ED" w:rsidRPr="0034538F" w14:paraId="31FC5BCF" w14:textId="77777777" w:rsidTr="00D730C5">
        <w:trPr>
          <w:trHeight w:val="5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4C4C6163" w14:textId="77777777" w:rsidR="005359ED" w:rsidRPr="0034538F" w:rsidRDefault="005359ED" w:rsidP="00D730C5">
            <w:r w:rsidRPr="0034538F">
              <w:t xml:space="preserve">Postdoc Employees </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2940E6F6" w14:textId="77777777" w:rsidR="005359ED" w:rsidRPr="0034538F" w:rsidRDefault="005359ED" w:rsidP="00D730C5">
            <w:r w:rsidRPr="0034538F">
              <w:t>Postdocs</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39E93699" w14:textId="77777777" w:rsidR="005359ED" w:rsidRPr="0034538F" w:rsidRDefault="005359ED" w:rsidP="00D730C5">
            <w:r w:rsidRPr="0034538F">
              <w:t>23.5%</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42E04D25" w14:textId="77777777" w:rsidR="005359ED" w:rsidRPr="0034538F" w:rsidRDefault="005359ED" w:rsidP="00D730C5">
            <w:r w:rsidRPr="0034538F">
              <w:t>19.5%</w:t>
            </w:r>
          </w:p>
        </w:tc>
      </w:tr>
      <w:tr w:rsidR="005359ED" w:rsidRPr="0034538F" w14:paraId="01005DA0" w14:textId="77777777" w:rsidTr="00D730C5">
        <w:trPr>
          <w:trHeight w:val="536"/>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395AE619" w14:textId="77777777" w:rsidR="005359ED" w:rsidRPr="0034538F" w:rsidRDefault="005359ED" w:rsidP="00D730C5">
            <w:r w:rsidRPr="0034538F">
              <w:t>Grad and Undergrad</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F3A1503" w14:textId="77777777" w:rsidR="005359ED" w:rsidRPr="0034538F" w:rsidRDefault="005359ED" w:rsidP="00D730C5">
            <w:r w:rsidRPr="0034538F">
              <w:t>GSRs and Undergrads</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2244FC51" w14:textId="77777777" w:rsidR="005359ED" w:rsidRPr="0034538F" w:rsidRDefault="005359ED" w:rsidP="00D730C5">
            <w:r w:rsidRPr="0034538F">
              <w:t>1.9%</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4B907C60" w14:textId="77777777" w:rsidR="005359ED" w:rsidRPr="0034538F" w:rsidRDefault="005359ED" w:rsidP="00D730C5">
            <w:r w:rsidRPr="0034538F">
              <w:t>1.6%</w:t>
            </w:r>
          </w:p>
        </w:tc>
      </w:tr>
      <w:tr w:rsidR="005359ED" w:rsidRPr="0034538F" w14:paraId="632F92E0" w14:textId="77777777" w:rsidTr="00D730C5">
        <w:trPr>
          <w:trHeight w:val="6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06146213" w14:textId="77777777" w:rsidR="005359ED" w:rsidRPr="0034538F" w:rsidRDefault="005359ED" w:rsidP="00D730C5">
            <w:r w:rsidRPr="0034538F">
              <w:t>Limited Benefits</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5703270D" w14:textId="77777777" w:rsidR="005359ED" w:rsidRPr="0034538F" w:rsidRDefault="005359ED" w:rsidP="00D730C5">
            <w:r w:rsidRPr="0034538F">
              <w:t>Employees not eligible for full benefits (e.g., FTE % is too low)</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2EFE133F" w14:textId="77777777" w:rsidR="005359ED" w:rsidRPr="0034538F" w:rsidRDefault="005359ED" w:rsidP="00D730C5">
            <w:r w:rsidRPr="0034538F">
              <w:t>14.8%</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435133A" w14:textId="77777777" w:rsidR="005359ED" w:rsidRPr="0034538F" w:rsidRDefault="005359ED" w:rsidP="00D730C5">
            <w:r w:rsidRPr="0034538F">
              <w:t>10.0%</w:t>
            </w:r>
          </w:p>
        </w:tc>
      </w:tr>
      <w:tr w:rsidR="005359ED" w:rsidRPr="0034538F" w14:paraId="0D10848D" w14:textId="77777777" w:rsidTr="00D730C5">
        <w:trPr>
          <w:trHeight w:val="6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3322906A" w14:textId="77777777" w:rsidR="005359ED" w:rsidRPr="0034538F" w:rsidRDefault="005359ED" w:rsidP="00D730C5">
            <w:r w:rsidRPr="0034538F">
              <w:t>No Benefit Eligibility</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500B01B5" w14:textId="77777777" w:rsidR="005359ED" w:rsidRPr="0034538F" w:rsidRDefault="005359ED" w:rsidP="00D730C5">
            <w:r w:rsidRPr="0034538F">
              <w:t>E.g., not eligible based on appointment type</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514D565E" w14:textId="77777777" w:rsidR="005359ED" w:rsidRPr="0034538F" w:rsidRDefault="005359ED" w:rsidP="00D730C5">
            <w:r w:rsidRPr="0034538F">
              <w:t>3.6%</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1EF73748" w14:textId="77777777" w:rsidR="005359ED" w:rsidRPr="0034538F" w:rsidRDefault="005359ED" w:rsidP="00D730C5">
            <w:r w:rsidRPr="0034538F">
              <w:t>3.0%</w:t>
            </w:r>
          </w:p>
        </w:tc>
      </w:tr>
    </w:tbl>
    <w:p w14:paraId="4D55F925" w14:textId="77777777" w:rsidR="0014646E" w:rsidRDefault="0014646E" w:rsidP="0014646E"/>
    <w:p w14:paraId="591CC5CE" w14:textId="77777777" w:rsidR="003C6E96" w:rsidRPr="00576613" w:rsidRDefault="003C6E96" w:rsidP="003C6E96">
      <w:pPr>
        <w:pStyle w:val="Heading1"/>
      </w:pPr>
      <w:bookmarkStart w:id="34" w:name="_Toc83128953"/>
      <w:r>
        <w:lastRenderedPageBreak/>
        <w:t>Split Rates</w:t>
      </w:r>
      <w:bookmarkEnd w:id="34"/>
    </w:p>
    <w:p w14:paraId="3FDD5B5C" w14:textId="77777777" w:rsidR="003C6E96" w:rsidRDefault="003C6E96" w:rsidP="003C6E96">
      <w:r w:rsidRPr="00943A18">
        <w:t>UC Davis fiscal years run from July 1st through June 30th.  All rates — both fringe and indirect — are valid for this period of time. To ensure you have enough funding to pay personnel costs during a project period that spans multiple fiscal years, use split rate calculations</w:t>
      </w:r>
      <w:r>
        <w:t xml:space="preserve">. </w:t>
      </w:r>
    </w:p>
    <w:p w14:paraId="2A06B077" w14:textId="0B0CC5C8" w:rsidR="003C6E96" w:rsidRDefault="003C6E96" w:rsidP="003C6E96">
      <w:pPr>
        <w:pStyle w:val="Heading2"/>
      </w:pPr>
      <w:bookmarkStart w:id="35" w:name="_Toc83128954"/>
      <w:r>
        <w:rPr>
          <w:noProof/>
        </w:rPr>
        <w:drawing>
          <wp:anchor distT="0" distB="0" distL="114300" distR="114300" simplePos="0" relativeHeight="251692032" behindDoc="0" locked="0" layoutInCell="1" allowOverlap="1" wp14:anchorId="7AA5361F" wp14:editId="24F2B0E6">
            <wp:simplePos x="0" y="0"/>
            <wp:positionH relativeFrom="margin">
              <wp:posOffset>0</wp:posOffset>
            </wp:positionH>
            <wp:positionV relativeFrom="paragraph">
              <wp:posOffset>401320</wp:posOffset>
            </wp:positionV>
            <wp:extent cx="6858000" cy="4739640"/>
            <wp:effectExtent l="19050" t="19050" r="19050" b="2286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2163"/>
                    <a:stretch/>
                  </pic:blipFill>
                  <pic:spPr bwMode="auto">
                    <a:xfrm>
                      <a:off x="0" y="0"/>
                      <a:ext cx="6858000" cy="4739640"/>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Calendar Examples</w:t>
      </w:r>
      <w:bookmarkEnd w:id="35"/>
    </w:p>
    <w:p w14:paraId="5DAC891D" w14:textId="0D793CAD" w:rsidR="003C6E96" w:rsidRDefault="003C6E96" w:rsidP="003C6E96"/>
    <w:p w14:paraId="7F197982" w14:textId="77777777" w:rsidR="00B362CF" w:rsidRDefault="00B362CF" w:rsidP="003C6E96"/>
    <w:p w14:paraId="3F150D1B" w14:textId="77777777" w:rsidR="003C6E96" w:rsidRDefault="003C6E96" w:rsidP="003C6E96">
      <w:pPr>
        <w:rPr>
          <w:b/>
        </w:rPr>
      </w:pPr>
      <w:r>
        <w:rPr>
          <w:b/>
        </w:rPr>
        <w:t>Steps:</w:t>
      </w:r>
    </w:p>
    <w:p w14:paraId="25A48A0B" w14:textId="77777777" w:rsidR="003C6E96" w:rsidRDefault="003C6E96" w:rsidP="003C6E96">
      <w:pPr>
        <w:pStyle w:val="ListParagraph"/>
        <w:numPr>
          <w:ilvl w:val="0"/>
          <w:numId w:val="14"/>
        </w:numPr>
      </w:pPr>
      <w:r>
        <w:t xml:space="preserve">Calculate one month of the costs. </w:t>
      </w:r>
    </w:p>
    <w:p w14:paraId="34509B8B" w14:textId="77777777" w:rsidR="003C6E96" w:rsidRPr="00B56754" w:rsidRDefault="003C6E96" w:rsidP="003C6E96">
      <w:pPr>
        <w:pStyle w:val="ListParagraph"/>
        <w:spacing w:before="120" w:after="120"/>
        <w:ind w:left="720"/>
        <w:rPr>
          <w:rFonts w:eastAsiaTheme="minorEastAsia"/>
        </w:rPr>
      </w:pPr>
      <m:oMathPara>
        <m:oMath>
          <m:r>
            <w:rPr>
              <w:rFonts w:ascii="Cambria Math" w:hAnsi="Cambria Math"/>
            </w:rPr>
            <m:t>Annual Costs ÷12=One Month of Costs</m:t>
          </m:r>
        </m:oMath>
      </m:oMathPara>
    </w:p>
    <w:p w14:paraId="136BEB48" w14:textId="77777777" w:rsidR="003C6E96" w:rsidRDefault="003C6E96" w:rsidP="003C6E96">
      <w:pPr>
        <w:pStyle w:val="ListParagraph"/>
        <w:numPr>
          <w:ilvl w:val="0"/>
          <w:numId w:val="14"/>
        </w:numPr>
      </w:pPr>
      <w:r>
        <w:t>Calculate the costs at the first rate.</w:t>
      </w:r>
    </w:p>
    <w:p w14:paraId="2E2DDD15" w14:textId="77777777" w:rsidR="003C6E96" w:rsidRDefault="003C6E96" w:rsidP="003C6E96">
      <w:pPr>
        <w:pStyle w:val="ListParagraph"/>
        <w:numPr>
          <w:ilvl w:val="1"/>
          <w:numId w:val="14"/>
        </w:numPr>
      </w:pPr>
      <w:r>
        <w:t>Determine the number of months to charge at the first rate.</w:t>
      </w:r>
    </w:p>
    <w:p w14:paraId="308743C0" w14:textId="77777777" w:rsidR="003C6E96" w:rsidRDefault="003C6E96" w:rsidP="003C6E96">
      <w:pPr>
        <w:pStyle w:val="ListParagraph"/>
        <w:numPr>
          <w:ilvl w:val="2"/>
          <w:numId w:val="14"/>
        </w:numPr>
        <w:spacing w:after="120"/>
        <w:ind w:left="2174" w:hanging="187"/>
      </w:pPr>
      <w:r>
        <w:t>How many months occur during the first FY of the project period (i.e., before June 30</w:t>
      </w:r>
      <w:r w:rsidRPr="004544CF">
        <w:rPr>
          <w:vertAlign w:val="superscript"/>
        </w:rPr>
        <w:t>th</w:t>
      </w:r>
      <w:r>
        <w:t>?</w:t>
      </w:r>
    </w:p>
    <w:p w14:paraId="503EDD6A" w14:textId="77777777" w:rsidR="003C6E96" w:rsidRDefault="003C6E96" w:rsidP="003C6E96">
      <w:pPr>
        <w:pStyle w:val="ListParagraph"/>
        <w:numPr>
          <w:ilvl w:val="1"/>
          <w:numId w:val="14"/>
        </w:numPr>
      </w:pPr>
      <w:r>
        <w:t xml:space="preserve">Multiply one month of the costs by the number of months to be charged 120at the first rate, then multiply that by the first rate. </w:t>
      </w:r>
    </w:p>
    <w:p w14:paraId="16C0FBFC" w14:textId="77777777" w:rsidR="003C6E96" w:rsidRPr="00B56754" w:rsidRDefault="003C6E96" w:rsidP="003C6E96">
      <w:pPr>
        <w:spacing w:before="120"/>
        <w:ind w:left="360"/>
        <w:rPr>
          <w:rFonts w:eastAsiaTheme="minorEastAsia"/>
        </w:rPr>
      </w:pPr>
      <m:oMathPara>
        <m:oMath>
          <m:r>
            <w:rPr>
              <w:rFonts w:ascii="Cambria Math" w:hAnsi="Cambria Math"/>
            </w:rPr>
            <m:t>One Month of Costs × Months at Rate 1 × Rate 1=Costs to charge at first rate</m:t>
          </m:r>
        </m:oMath>
      </m:oMathPara>
    </w:p>
    <w:p w14:paraId="1659C06C" w14:textId="77777777" w:rsidR="003C6E96" w:rsidRDefault="003C6E96" w:rsidP="003C6E96">
      <w:pPr>
        <w:pStyle w:val="ListParagraph"/>
        <w:numPr>
          <w:ilvl w:val="0"/>
          <w:numId w:val="14"/>
        </w:numPr>
      </w:pPr>
      <w:r>
        <w:t xml:space="preserve">Calculate the costs at the second rate. </w:t>
      </w:r>
    </w:p>
    <w:p w14:paraId="0C37B4FF" w14:textId="77777777" w:rsidR="003C6E96" w:rsidRDefault="003C6E96" w:rsidP="003C6E96">
      <w:pPr>
        <w:pStyle w:val="ListParagraph"/>
        <w:numPr>
          <w:ilvl w:val="1"/>
          <w:numId w:val="14"/>
        </w:numPr>
      </w:pPr>
      <w:r>
        <w:lastRenderedPageBreak/>
        <w:t xml:space="preserve">Determine the number of months to charge at the second rate. </w:t>
      </w:r>
    </w:p>
    <w:p w14:paraId="5027523C" w14:textId="77777777" w:rsidR="003C6E96" w:rsidRDefault="003C6E96" w:rsidP="003C6E96">
      <w:pPr>
        <w:pStyle w:val="ListParagraph"/>
        <w:numPr>
          <w:ilvl w:val="2"/>
          <w:numId w:val="14"/>
        </w:numPr>
        <w:spacing w:after="120"/>
        <w:ind w:left="2174" w:hanging="187"/>
      </w:pPr>
      <w:r>
        <w:t>How many months occur during the second FY of the project period (i.e., on/after July 1</w:t>
      </w:r>
      <w:r w:rsidRPr="004544CF">
        <w:rPr>
          <w:vertAlign w:val="superscript"/>
        </w:rPr>
        <w:t>st</w:t>
      </w:r>
      <w:r>
        <w:t xml:space="preserve">)? </w:t>
      </w:r>
    </w:p>
    <w:p w14:paraId="0F8A9919" w14:textId="77777777" w:rsidR="003C6E96" w:rsidRDefault="003C6E96" w:rsidP="003C6E96">
      <w:pPr>
        <w:pStyle w:val="ListParagraph"/>
        <w:numPr>
          <w:ilvl w:val="1"/>
          <w:numId w:val="14"/>
        </w:numPr>
      </w:pPr>
      <w:r>
        <w:t xml:space="preserve">Multiply one month of the costs by the number of months to be charged at the second rate, and then multiply that by the second rate. </w:t>
      </w:r>
    </w:p>
    <w:p w14:paraId="53200AA1" w14:textId="77777777" w:rsidR="003C6E96" w:rsidRPr="00B56754" w:rsidRDefault="003C6E96" w:rsidP="003C6E96">
      <w:pPr>
        <w:spacing w:before="120"/>
        <w:ind w:left="360"/>
        <w:rPr>
          <w:rFonts w:eastAsiaTheme="minorEastAsia"/>
        </w:rPr>
      </w:pPr>
      <m:oMathPara>
        <m:oMath>
          <m:r>
            <w:rPr>
              <w:rFonts w:ascii="Cambria Math" w:hAnsi="Cambria Math"/>
            </w:rPr>
            <m:t>One Month of Costs × Months as Rate 2 × Rate 2=Costs to charge at second rate</m:t>
          </m:r>
        </m:oMath>
      </m:oMathPara>
    </w:p>
    <w:p w14:paraId="0F44A552" w14:textId="77777777" w:rsidR="003C6E96" w:rsidRDefault="003C6E96" w:rsidP="003C6E96">
      <w:pPr>
        <w:pStyle w:val="ListParagraph"/>
        <w:numPr>
          <w:ilvl w:val="0"/>
          <w:numId w:val="14"/>
        </w:numPr>
      </w:pPr>
      <w:r>
        <w:t xml:space="preserve">Calculate the total costs at both rates. </w:t>
      </w:r>
    </w:p>
    <w:p w14:paraId="578704AB" w14:textId="77777777" w:rsidR="003C6E96" w:rsidRPr="00943A18" w:rsidRDefault="003C6E96" w:rsidP="003C6E96">
      <w:pPr>
        <w:pStyle w:val="ListParagraph"/>
        <w:numPr>
          <w:ilvl w:val="1"/>
          <w:numId w:val="14"/>
        </w:numPr>
      </w:pPr>
      <w:r>
        <w:t xml:space="preserve">Add the costs at the first rate to the costs at the second rate. </w:t>
      </w:r>
    </w:p>
    <w:p w14:paraId="71CAF1B4" w14:textId="77777777" w:rsidR="003C6E96" w:rsidRPr="00450E62" w:rsidRDefault="003C6E96" w:rsidP="003C6E96">
      <w:pPr>
        <w:spacing w:before="120"/>
        <w:ind w:left="360"/>
        <w:rPr>
          <w:rFonts w:eastAsiaTheme="minorEastAsia"/>
        </w:rPr>
      </w:pPr>
      <m:oMathPara>
        <m:oMath>
          <m:r>
            <w:rPr>
              <w:rFonts w:ascii="Cambria Math" w:hAnsi="Cambria Math"/>
            </w:rPr>
            <m:t>Costs to charge at first rate+ Costs to charge at second rate=Costs to charge at both rates</m:t>
          </m:r>
        </m:oMath>
      </m:oMathPara>
    </w:p>
    <w:p w14:paraId="11A78193" w14:textId="77777777" w:rsidR="003C6E96" w:rsidRDefault="003C6E96" w:rsidP="003C6E96">
      <w:pPr>
        <w:pStyle w:val="BodyText"/>
        <w:spacing w:after="120"/>
      </w:pPr>
      <w:r>
        <w:rPr>
          <w:i/>
        </w:rPr>
        <w:t xml:space="preserve">SHORTCUT: </w:t>
      </w:r>
      <w:r>
        <w:t xml:space="preserve">Alternatively, the Split Rate costs can be calculated in one step as follows. </w:t>
      </w:r>
    </w:p>
    <w:p w14:paraId="6222AF8E" w14:textId="77777777" w:rsidR="003C6E96" w:rsidRPr="004544CF" w:rsidRDefault="001D40BD" w:rsidP="003C6E96">
      <w:pPr>
        <w:pStyle w:val="BodyText"/>
        <w:spacing w:after="120"/>
      </w:pPr>
      <m:oMathPara>
        <m:oMath>
          <m:d>
            <m:dPr>
              <m:ctrlPr>
                <w:rPr>
                  <w:rFonts w:ascii="Cambria Math" w:hAnsi="Cambria Math"/>
                  <w:i/>
                </w:rPr>
              </m:ctrlPr>
            </m:dPr>
            <m:e>
              <m:r>
                <w:rPr>
                  <w:rFonts w:ascii="Cambria Math" w:hAnsi="Cambria Math"/>
                </w:rPr>
                <m:t>Cost ÷12 ×Months at Rate 1 ×Rate 1</m:t>
              </m:r>
            </m:e>
          </m:d>
          <m:r>
            <w:rPr>
              <w:rFonts w:ascii="Cambria Math" w:hAnsi="Cambria Math"/>
            </w:rPr>
            <m:t>+</m:t>
          </m:r>
          <m:d>
            <m:dPr>
              <m:ctrlPr>
                <w:rPr>
                  <w:rFonts w:ascii="Cambria Math" w:hAnsi="Cambria Math"/>
                  <w:i/>
                </w:rPr>
              </m:ctrlPr>
            </m:dPr>
            <m:e>
              <m:r>
                <w:rPr>
                  <w:rFonts w:ascii="Cambria Math" w:hAnsi="Cambria Math"/>
                </w:rPr>
                <m:t>Cost ÷12 ×Months at Rate 2 ×Rate 2</m:t>
              </m:r>
            </m:e>
          </m:d>
          <m:r>
            <w:rPr>
              <w:rFonts w:ascii="Cambria Math" w:hAnsi="Cambria Math"/>
            </w:rPr>
            <m:t>=Costs to charge at both rates</m:t>
          </m:r>
        </m:oMath>
      </m:oMathPara>
    </w:p>
    <w:p w14:paraId="0B2B4EB4" w14:textId="77777777" w:rsidR="001A6BCE" w:rsidRDefault="001A6BCE" w:rsidP="009D1B4F"/>
    <w:p w14:paraId="67B5BB8B" w14:textId="53D41B62" w:rsidR="003C6E96" w:rsidRDefault="003C6E96" w:rsidP="003C6E96">
      <w:pPr>
        <w:pStyle w:val="Heading2"/>
      </w:pPr>
      <w:bookmarkStart w:id="36" w:name="_Toc83128955"/>
      <w:r>
        <w:t>Let’s Practice!</w:t>
      </w:r>
      <w:r>
        <w:rPr>
          <w:i/>
        </w:rPr>
        <w:t xml:space="preserve"> Calculate F&amp;A Costs with Split Rates</w:t>
      </w:r>
      <w:bookmarkEnd w:id="36"/>
    </w:p>
    <w:p w14:paraId="41E89EFC" w14:textId="469AA69E" w:rsidR="003C6E96" w:rsidRPr="00D65E6D" w:rsidRDefault="003C6E96" w:rsidP="003C6E96">
      <w:r w:rsidRPr="00D65E6D">
        <w:t>You are working on a budget for research project with a start date of September 1, 20</w:t>
      </w:r>
      <w:r w:rsidR="00824461">
        <w:t>21</w:t>
      </w:r>
      <w:r w:rsidRPr="00D65E6D">
        <w:t xml:space="preserve"> and end date of August 31, 202</w:t>
      </w:r>
      <w:r w:rsidR="00824461">
        <w:t>2</w:t>
      </w:r>
      <w:r w:rsidRPr="00D65E6D">
        <w:t xml:space="preserve">. The appropriate F&amp;A Rate is 57% for FY </w:t>
      </w:r>
      <w:r>
        <w:t>20</w:t>
      </w:r>
      <w:r w:rsidR="00824461">
        <w:t>21</w:t>
      </w:r>
      <w:r>
        <w:t>-2</w:t>
      </w:r>
      <w:r w:rsidR="00824461">
        <w:t>2</w:t>
      </w:r>
      <w:r>
        <w:t xml:space="preserve"> and 58% for FY 202</w:t>
      </w:r>
      <w:r w:rsidR="00824461">
        <w:t>2</w:t>
      </w:r>
      <w:r>
        <w:t>-202</w:t>
      </w:r>
      <w:r w:rsidR="00824461">
        <w:t>3</w:t>
      </w:r>
      <w:r w:rsidRPr="00D65E6D">
        <w:t xml:space="preserve"> with an MTDC Base. The MTDC is $300,000. </w:t>
      </w:r>
      <w:r w:rsidRPr="00D65E6D">
        <w:rPr>
          <w:b/>
          <w:bCs/>
        </w:rPr>
        <w:t xml:space="preserve">What are the F&amp;A Costs? </w:t>
      </w:r>
    </w:p>
    <w:p w14:paraId="1427FB12" w14:textId="5BA3FCB5" w:rsidR="003C6E96" w:rsidRDefault="003C6E96" w:rsidP="003C6E96">
      <w:pPr>
        <w:pStyle w:val="ListParagraph"/>
        <w:numPr>
          <w:ilvl w:val="0"/>
          <w:numId w:val="15"/>
        </w:numPr>
        <w:spacing w:after="120"/>
      </w:pPr>
      <w:r>
        <w:t>Determine the months at the first rate. How many months occur before 6/30/202</w:t>
      </w:r>
      <w:r w:rsidR="00824461">
        <w:t>2</w:t>
      </w:r>
      <w:r>
        <w:t>?</w:t>
      </w:r>
    </w:p>
    <w:sdt>
      <w:sdtPr>
        <w:rPr>
          <w:szCs w:val="22"/>
        </w:rPr>
        <w:id w:val="5259818"/>
        <w:placeholder>
          <w:docPart w:val="DefaultPlaceholder_-1854013440"/>
        </w:placeholder>
        <w:showingPlcHdr/>
      </w:sdtPr>
      <w:sdtEndPr/>
      <w:sdtContent>
        <w:p w14:paraId="5CD7ACFE" w14:textId="6EE94674" w:rsidR="003C6E96" w:rsidRPr="007C396B" w:rsidRDefault="00536304" w:rsidP="003C6E96">
          <w:pPr>
            <w:pStyle w:val="ListParagraph"/>
            <w:spacing w:after="120"/>
            <w:ind w:left="720"/>
            <w:rPr>
              <w:color w:val="0070C0"/>
              <w:u w:val="single"/>
            </w:rPr>
          </w:pPr>
          <w:r w:rsidRPr="007C4A99">
            <w:rPr>
              <w:rStyle w:val="PlaceholderText"/>
            </w:rPr>
            <w:t>Click or tap here to enter text.</w:t>
          </w:r>
        </w:p>
      </w:sdtContent>
    </w:sdt>
    <w:p w14:paraId="591462BD" w14:textId="77777777" w:rsidR="003C6E96" w:rsidRDefault="003C6E96" w:rsidP="003C6E96">
      <w:pPr>
        <w:pStyle w:val="ListParagraph"/>
        <w:numPr>
          <w:ilvl w:val="0"/>
          <w:numId w:val="15"/>
        </w:numPr>
        <w:spacing w:after="120"/>
      </w:pPr>
      <w:r>
        <w:t xml:space="preserve">Calculate the F&amp;A Costs at Rate 1. </w:t>
      </w:r>
    </w:p>
    <w:p w14:paraId="7E1CDE06" w14:textId="4A01FF20" w:rsidR="003C6E96" w:rsidRDefault="003C6E96" w:rsidP="003C6E96">
      <w:pPr>
        <w:pStyle w:val="ListParagraph"/>
        <w:spacing w:after="120"/>
        <w:ind w:left="720"/>
      </w:pPr>
      <w:r>
        <w:t>($</w:t>
      </w:r>
      <w:sdt>
        <w:sdtPr>
          <w:id w:val="1690794687"/>
          <w:placeholder>
            <w:docPart w:val="DefaultPlaceholder_-1854013440"/>
          </w:placeholder>
        </w:sdtPr>
        <w:sdtEndPr>
          <w:rPr>
            <w:szCs w:val="22"/>
          </w:rPr>
        </w:sdtEndPr>
        <w:sdtContent>
          <w:r w:rsidR="00F27176" w:rsidRPr="00F27176">
            <w:rPr>
              <w:szCs w:val="22"/>
            </w:rPr>
            <w:t>_____________</w:t>
          </w:r>
        </w:sdtContent>
      </w:sdt>
      <w:r w:rsidRPr="007C396B">
        <w:rPr>
          <w:color w:val="0070C0"/>
          <w:u w:val="single"/>
        </w:rPr>
        <w:t xml:space="preserve"> </w:t>
      </w:r>
      <w:r>
        <w:t xml:space="preserve">÷ </w:t>
      </w:r>
      <w:r w:rsidRPr="009D1B4F">
        <w:t>12</w:t>
      </w:r>
      <w:r>
        <w:t xml:space="preserve">) × </w:t>
      </w:r>
      <w:sdt>
        <w:sdtPr>
          <w:id w:val="1557965026"/>
          <w:placeholder>
            <w:docPart w:val="DefaultPlaceholder_-1854013440"/>
          </w:placeholder>
        </w:sdtPr>
        <w:sdtEndPr>
          <w:rPr>
            <w:szCs w:val="22"/>
          </w:rPr>
        </w:sdtEndPr>
        <w:sdtContent>
          <w:r w:rsidR="00F27176" w:rsidRPr="00F27176">
            <w:rPr>
              <w:szCs w:val="22"/>
            </w:rPr>
            <w:t>_____________</w:t>
          </w:r>
        </w:sdtContent>
      </w:sdt>
      <w:r>
        <w:t xml:space="preserve"> × </w:t>
      </w:r>
      <w:sdt>
        <w:sdtPr>
          <w:id w:val="1175996286"/>
          <w:placeholder>
            <w:docPart w:val="DefaultPlaceholder_-1854013440"/>
          </w:placeholder>
        </w:sdtPr>
        <w:sdtEndPr>
          <w:rPr>
            <w:szCs w:val="22"/>
          </w:rPr>
        </w:sdtEndPr>
        <w:sdtContent>
          <w:r w:rsidR="00F27176" w:rsidRPr="00F27176">
            <w:rPr>
              <w:szCs w:val="22"/>
            </w:rPr>
            <w:t>_____________</w:t>
          </w:r>
        </w:sdtContent>
      </w:sdt>
      <w:r>
        <w:t xml:space="preserve"> =</w:t>
      </w:r>
      <w:r w:rsidR="00F27176">
        <w:t xml:space="preserve"> $</w:t>
      </w:r>
      <w:sdt>
        <w:sdtPr>
          <w:id w:val="-1823881282"/>
          <w:placeholder>
            <w:docPart w:val="DefaultPlaceholder_-1854013440"/>
          </w:placeholder>
        </w:sdtPr>
        <w:sdtEndPr>
          <w:rPr>
            <w:szCs w:val="22"/>
          </w:rPr>
        </w:sdtEndPr>
        <w:sdtContent>
          <w:r w:rsidR="00F27176" w:rsidRPr="00F27176">
            <w:rPr>
              <w:szCs w:val="22"/>
            </w:rPr>
            <w:t>_____________</w:t>
          </w:r>
        </w:sdtContent>
      </w:sdt>
    </w:p>
    <w:p w14:paraId="347E8591" w14:textId="5B567992" w:rsidR="003C6E96" w:rsidRDefault="003C6E96" w:rsidP="003C6E96">
      <w:pPr>
        <w:pStyle w:val="ListParagraph"/>
        <w:numPr>
          <w:ilvl w:val="0"/>
          <w:numId w:val="15"/>
        </w:numPr>
        <w:spacing w:after="120"/>
      </w:pPr>
      <w:r w:rsidRPr="00D65E6D">
        <w:t>Determine number of month to charge at second rate. How many months occur on/after 7/1</w:t>
      </w:r>
      <w:r>
        <w:t>/202</w:t>
      </w:r>
      <w:r w:rsidR="000014AF">
        <w:t>2</w:t>
      </w:r>
      <w:r w:rsidRPr="00D65E6D">
        <w:t>?</w:t>
      </w:r>
    </w:p>
    <w:sdt>
      <w:sdtPr>
        <w:rPr>
          <w:szCs w:val="22"/>
        </w:rPr>
        <w:id w:val="-465202320"/>
        <w:placeholder>
          <w:docPart w:val="DefaultPlaceholder_-1854013440"/>
        </w:placeholder>
        <w:showingPlcHdr/>
      </w:sdtPr>
      <w:sdtEndPr/>
      <w:sdtContent>
        <w:p w14:paraId="74D6C90A" w14:textId="7B21B297" w:rsidR="003C6E96" w:rsidRPr="00F27176" w:rsidRDefault="00536304" w:rsidP="00F27176">
          <w:pPr>
            <w:ind w:left="360" w:firstLine="360"/>
            <w:rPr>
              <w:color w:val="0070C0"/>
              <w:u w:val="single"/>
            </w:rPr>
          </w:pPr>
          <w:r w:rsidRPr="007C4A99">
            <w:rPr>
              <w:rStyle w:val="PlaceholderText"/>
            </w:rPr>
            <w:t>Click or tap here to enter text.</w:t>
          </w:r>
        </w:p>
      </w:sdtContent>
    </w:sdt>
    <w:p w14:paraId="6EEB7BC4" w14:textId="0D750D36" w:rsidR="003C6E96" w:rsidRDefault="003C6E96" w:rsidP="003C6E96">
      <w:pPr>
        <w:pStyle w:val="ListParagraph"/>
        <w:numPr>
          <w:ilvl w:val="0"/>
          <w:numId w:val="15"/>
        </w:numPr>
        <w:spacing w:after="120"/>
      </w:pPr>
      <w:r>
        <w:t xml:space="preserve">Calculate the F&amp;A Costs at Rate 2. </w:t>
      </w:r>
    </w:p>
    <w:p w14:paraId="5E887914" w14:textId="42D4DCB1" w:rsidR="00F27176" w:rsidRDefault="00F27176" w:rsidP="00F27176">
      <w:pPr>
        <w:ind w:left="360" w:firstLine="360"/>
      </w:pPr>
      <w:r>
        <w:t>($</w:t>
      </w:r>
      <w:sdt>
        <w:sdtPr>
          <w:id w:val="-362209376"/>
          <w:placeholder>
            <w:docPart w:val="DefaultPlaceholder_-1854013440"/>
          </w:placeholder>
        </w:sdtPr>
        <w:sdtEndPr>
          <w:rPr>
            <w:szCs w:val="22"/>
          </w:rPr>
        </w:sdtEndPr>
        <w:sdtContent>
          <w:r w:rsidRPr="00F27176">
            <w:rPr>
              <w:szCs w:val="22"/>
            </w:rPr>
            <w:t>_____________</w:t>
          </w:r>
        </w:sdtContent>
      </w:sdt>
      <w:r w:rsidRPr="00F27176">
        <w:rPr>
          <w:color w:val="0070C0"/>
          <w:u w:val="single"/>
        </w:rPr>
        <w:t xml:space="preserve"> </w:t>
      </w:r>
      <w:r>
        <w:t xml:space="preserve">÷ </w:t>
      </w:r>
      <w:r w:rsidRPr="009D1B4F">
        <w:t>12</w:t>
      </w:r>
      <w:r>
        <w:t xml:space="preserve">) × </w:t>
      </w:r>
      <w:sdt>
        <w:sdtPr>
          <w:id w:val="-994720166"/>
          <w:placeholder>
            <w:docPart w:val="DefaultPlaceholder_-1854013440"/>
          </w:placeholder>
        </w:sdtPr>
        <w:sdtEndPr>
          <w:rPr>
            <w:szCs w:val="22"/>
          </w:rPr>
        </w:sdtEndPr>
        <w:sdtContent>
          <w:r w:rsidRPr="00F27176">
            <w:rPr>
              <w:szCs w:val="22"/>
            </w:rPr>
            <w:t>_____________</w:t>
          </w:r>
        </w:sdtContent>
      </w:sdt>
      <w:r>
        <w:t xml:space="preserve"> × </w:t>
      </w:r>
      <w:sdt>
        <w:sdtPr>
          <w:id w:val="-290898599"/>
          <w:placeholder>
            <w:docPart w:val="DefaultPlaceholder_-1854013440"/>
          </w:placeholder>
        </w:sdtPr>
        <w:sdtEndPr>
          <w:rPr>
            <w:szCs w:val="22"/>
          </w:rPr>
        </w:sdtEndPr>
        <w:sdtContent>
          <w:r w:rsidRPr="00F27176">
            <w:rPr>
              <w:szCs w:val="22"/>
            </w:rPr>
            <w:t>_____________</w:t>
          </w:r>
        </w:sdtContent>
      </w:sdt>
      <w:r>
        <w:t xml:space="preserve"> = $</w:t>
      </w:r>
      <w:sdt>
        <w:sdtPr>
          <w:id w:val="-163240169"/>
          <w:placeholder>
            <w:docPart w:val="DefaultPlaceholder_-1854013440"/>
          </w:placeholder>
        </w:sdtPr>
        <w:sdtEndPr>
          <w:rPr>
            <w:szCs w:val="22"/>
          </w:rPr>
        </w:sdtEndPr>
        <w:sdtContent>
          <w:r w:rsidRPr="00F27176">
            <w:rPr>
              <w:szCs w:val="22"/>
            </w:rPr>
            <w:t>_____________</w:t>
          </w:r>
        </w:sdtContent>
      </w:sdt>
    </w:p>
    <w:p w14:paraId="783989F1" w14:textId="77777777" w:rsidR="003C6E96" w:rsidRDefault="003C6E96" w:rsidP="003C6E96">
      <w:pPr>
        <w:pStyle w:val="ListParagraph"/>
        <w:numPr>
          <w:ilvl w:val="0"/>
          <w:numId w:val="15"/>
        </w:numPr>
        <w:spacing w:after="120"/>
      </w:pPr>
      <w:r w:rsidRPr="00D65E6D">
        <w:t>Calculate the F&amp;A costs at both rates.</w:t>
      </w:r>
    </w:p>
    <w:p w14:paraId="526DCEE5" w14:textId="0BE069AA" w:rsidR="003C6E96" w:rsidRPr="00D65E6D" w:rsidRDefault="00F27176" w:rsidP="003C6E96">
      <w:pPr>
        <w:pStyle w:val="ListParagraph"/>
        <w:spacing w:after="120"/>
        <w:ind w:left="720"/>
      </w:pPr>
      <w:r>
        <w:t>$</w:t>
      </w:r>
      <w:sdt>
        <w:sdtPr>
          <w:id w:val="2001386326"/>
          <w:placeholder>
            <w:docPart w:val="DefaultPlaceholder_-1854013440"/>
          </w:placeholder>
        </w:sdtPr>
        <w:sdtEndPr>
          <w:rPr>
            <w:szCs w:val="22"/>
          </w:rPr>
        </w:sdtEndPr>
        <w:sdtContent>
          <w:r w:rsidRPr="00F27176">
            <w:rPr>
              <w:szCs w:val="22"/>
            </w:rPr>
            <w:t>_____________</w:t>
          </w:r>
        </w:sdtContent>
      </w:sdt>
      <w:r w:rsidR="003C6E96">
        <w:t xml:space="preserve"> + </w:t>
      </w:r>
      <w:r>
        <w:t>$</w:t>
      </w:r>
      <w:sdt>
        <w:sdtPr>
          <w:id w:val="1446112741"/>
          <w:placeholder>
            <w:docPart w:val="DefaultPlaceholder_-1854013440"/>
          </w:placeholder>
        </w:sdtPr>
        <w:sdtEndPr>
          <w:rPr>
            <w:szCs w:val="22"/>
          </w:rPr>
        </w:sdtEndPr>
        <w:sdtContent>
          <w:r w:rsidRPr="00F27176">
            <w:rPr>
              <w:szCs w:val="22"/>
            </w:rPr>
            <w:t>_____________</w:t>
          </w:r>
        </w:sdtContent>
      </w:sdt>
      <w:r w:rsidR="003C6E96">
        <w:t xml:space="preserve">= </w:t>
      </w:r>
      <w:r>
        <w:t>$</w:t>
      </w:r>
      <w:sdt>
        <w:sdtPr>
          <w:id w:val="1988423807"/>
          <w:placeholder>
            <w:docPart w:val="DefaultPlaceholder_-1854013440"/>
          </w:placeholder>
        </w:sdtPr>
        <w:sdtEndPr>
          <w:rPr>
            <w:szCs w:val="22"/>
          </w:rPr>
        </w:sdtEndPr>
        <w:sdtContent>
          <w:r w:rsidRPr="00F27176">
            <w:rPr>
              <w:szCs w:val="22"/>
            </w:rPr>
            <w:t>_____________</w:t>
          </w:r>
        </w:sdtContent>
      </w:sdt>
    </w:p>
    <w:p w14:paraId="59A71A35" w14:textId="77777777" w:rsidR="003C6E96" w:rsidRDefault="003C6E96" w:rsidP="003C6E96">
      <w:pPr>
        <w:spacing w:after="0"/>
        <w:rPr>
          <w:rFonts w:asciiTheme="majorHAnsi" w:eastAsiaTheme="majorEastAsia" w:hAnsiTheme="majorHAnsi" w:cstheme="majorBidi"/>
          <w:color w:val="323E4F" w:themeColor="text2" w:themeShade="BF"/>
          <w:sz w:val="28"/>
          <w:szCs w:val="32"/>
        </w:rPr>
      </w:pPr>
      <w:r>
        <w:br w:type="page"/>
      </w:r>
    </w:p>
    <w:p w14:paraId="27A624F7" w14:textId="77777777" w:rsidR="0014646E" w:rsidRDefault="0014646E" w:rsidP="0014646E">
      <w:pPr>
        <w:pStyle w:val="Heading2"/>
      </w:pPr>
      <w:bookmarkStart w:id="37" w:name="_Toc83128956"/>
      <w:r>
        <w:lastRenderedPageBreak/>
        <w:t>C. Equipment Section</w:t>
      </w:r>
      <w:bookmarkEnd w:id="37"/>
    </w:p>
    <w:p w14:paraId="2BE4CD02" w14:textId="77777777" w:rsidR="0014646E" w:rsidRPr="003C0248" w:rsidRDefault="0014646E" w:rsidP="0014646E">
      <w:pPr>
        <w:spacing w:after="0"/>
      </w:pPr>
      <w:r w:rsidRPr="003C0248">
        <w:t>Based on the Budget Scenario provided by Professor Jeffries and the information we discussed earlier regarding classifying items as equipment:</w:t>
      </w:r>
    </w:p>
    <w:p w14:paraId="03997ED3" w14:textId="77777777" w:rsidR="0014646E" w:rsidRPr="003C0248" w:rsidRDefault="0014646E" w:rsidP="00EB2E37">
      <w:pPr>
        <w:pStyle w:val="ListParagraph"/>
        <w:numPr>
          <w:ilvl w:val="0"/>
          <w:numId w:val="40"/>
        </w:numPr>
        <w:spacing w:after="120"/>
        <w:contextualSpacing/>
        <w:rPr>
          <w:szCs w:val="22"/>
        </w:rPr>
      </w:pPr>
      <w:r w:rsidRPr="003C0248">
        <w:rPr>
          <w:szCs w:val="22"/>
        </w:rPr>
        <w:t xml:space="preserve">Determine if any equipment should be included in the budget. </w:t>
      </w:r>
    </w:p>
    <w:p w14:paraId="32A327DD" w14:textId="77777777" w:rsidR="0014646E" w:rsidRPr="003C0248" w:rsidRDefault="0014646E" w:rsidP="00EB2E37">
      <w:pPr>
        <w:pStyle w:val="ListParagraph"/>
        <w:numPr>
          <w:ilvl w:val="0"/>
          <w:numId w:val="40"/>
        </w:numPr>
        <w:spacing w:after="120"/>
        <w:contextualSpacing/>
        <w:rPr>
          <w:szCs w:val="22"/>
        </w:rPr>
      </w:pPr>
      <w:r w:rsidRPr="003C0248">
        <w:rPr>
          <w:szCs w:val="22"/>
        </w:rPr>
        <w:t xml:space="preserve">If so, add the appropriate line item(s) to the </w:t>
      </w:r>
      <w:r w:rsidRPr="00261172">
        <w:rPr>
          <w:b/>
          <w:szCs w:val="22"/>
        </w:rPr>
        <w:t>Budget Spreadsheet</w:t>
      </w:r>
      <w:r w:rsidRPr="003C0248">
        <w:rPr>
          <w:szCs w:val="22"/>
        </w:rPr>
        <w:t xml:space="preserve">. </w:t>
      </w:r>
    </w:p>
    <w:p w14:paraId="27B80B29" w14:textId="77777777" w:rsidR="00FC2D87" w:rsidRDefault="00FC2D87" w:rsidP="0014646E">
      <w:pPr>
        <w:pStyle w:val="Heading2"/>
      </w:pPr>
    </w:p>
    <w:p w14:paraId="383D2081" w14:textId="5CA4575A" w:rsidR="0014646E" w:rsidRDefault="0014646E" w:rsidP="0014646E">
      <w:pPr>
        <w:pStyle w:val="Heading2"/>
      </w:pPr>
      <w:bookmarkStart w:id="38" w:name="_Toc83128957"/>
      <w:r>
        <w:t>D. Travel Section</w:t>
      </w:r>
      <w:bookmarkEnd w:id="38"/>
    </w:p>
    <w:p w14:paraId="1C14B8D3" w14:textId="77777777" w:rsidR="0014646E" w:rsidRDefault="0014646E" w:rsidP="0014646E">
      <w:r>
        <w:t>Based on the Budget Scenario provided by Professor Jeffries:</w:t>
      </w:r>
    </w:p>
    <w:p w14:paraId="620346D3" w14:textId="77777777" w:rsidR="0014646E" w:rsidRPr="003C0248" w:rsidRDefault="0014646E" w:rsidP="00EB2E37">
      <w:pPr>
        <w:pStyle w:val="ListParagraph"/>
        <w:numPr>
          <w:ilvl w:val="0"/>
          <w:numId w:val="41"/>
        </w:numPr>
        <w:spacing w:after="120"/>
        <w:contextualSpacing/>
      </w:pPr>
      <w:r w:rsidRPr="003C0248">
        <w:t xml:space="preserve">Determine if any travel should be included in the budget. </w:t>
      </w:r>
    </w:p>
    <w:p w14:paraId="32C0F421" w14:textId="77777777" w:rsidR="0014646E" w:rsidRPr="003C0248" w:rsidRDefault="0014646E" w:rsidP="00EB2E37">
      <w:pPr>
        <w:pStyle w:val="ListParagraph"/>
        <w:numPr>
          <w:ilvl w:val="0"/>
          <w:numId w:val="41"/>
        </w:numPr>
        <w:spacing w:after="120"/>
        <w:contextualSpacing/>
      </w:pPr>
      <w:r w:rsidRPr="003C0248">
        <w:t xml:space="preserve">If so, add the appropriate line item(s) to the </w:t>
      </w:r>
      <w:r w:rsidRPr="00261172">
        <w:rPr>
          <w:b/>
        </w:rPr>
        <w:t>Budget Spreadsheet</w:t>
      </w:r>
      <w:r w:rsidRPr="003C0248">
        <w:t xml:space="preserve">. </w:t>
      </w:r>
    </w:p>
    <w:p w14:paraId="06DBCD0D" w14:textId="77777777" w:rsidR="00FC2D87" w:rsidRDefault="00FC2D87" w:rsidP="0014646E">
      <w:pPr>
        <w:pStyle w:val="Heading2"/>
      </w:pPr>
    </w:p>
    <w:p w14:paraId="2F6269E9" w14:textId="5A90FA36" w:rsidR="0014646E" w:rsidRDefault="0014646E" w:rsidP="0014646E">
      <w:pPr>
        <w:pStyle w:val="Heading2"/>
      </w:pPr>
      <w:bookmarkStart w:id="39" w:name="_Toc83128958"/>
      <w:r>
        <w:t>E. Other Direct Costs Section</w:t>
      </w:r>
      <w:bookmarkEnd w:id="39"/>
    </w:p>
    <w:p w14:paraId="6CC05984" w14:textId="27C76DF9" w:rsidR="00FC2D87" w:rsidRDefault="00FC2D87" w:rsidP="00FC2D87">
      <w:pPr>
        <w:contextualSpacing/>
      </w:pPr>
      <w:bookmarkStart w:id="40" w:name="_Hlk83128327"/>
      <w:r>
        <w:t>Based on the Budget Scenario provided by Professor Jeffries, determine for each of the following sections whether items should be included, add them on the appropriate line</w:t>
      </w:r>
      <w:r w:rsidR="00261172">
        <w:t xml:space="preserve"> in the </w:t>
      </w:r>
      <w:r w:rsidR="00261172" w:rsidRPr="00261172">
        <w:rPr>
          <w:b/>
        </w:rPr>
        <w:t>Budget Spreadsheet</w:t>
      </w:r>
      <w:r>
        <w:t xml:space="preserve">, and add each of the costs, as appropriate: </w:t>
      </w:r>
    </w:p>
    <w:p w14:paraId="1EE0A8A1" w14:textId="22DBFBED" w:rsidR="00FC2D87" w:rsidRDefault="00FC2D87" w:rsidP="00FC2D87">
      <w:pPr>
        <w:pStyle w:val="ListParagraph"/>
        <w:numPr>
          <w:ilvl w:val="0"/>
          <w:numId w:val="54"/>
        </w:numPr>
      </w:pPr>
      <w:r>
        <w:t>Materials and Supplies</w:t>
      </w:r>
    </w:p>
    <w:p w14:paraId="6C5C7BC7" w14:textId="3EB38F5D" w:rsidR="00FC2D87" w:rsidRDefault="00FC2D87" w:rsidP="00FC2D87">
      <w:pPr>
        <w:pStyle w:val="ListParagraph"/>
        <w:numPr>
          <w:ilvl w:val="0"/>
          <w:numId w:val="54"/>
        </w:numPr>
      </w:pPr>
      <w:r>
        <w:t>Publication Costs</w:t>
      </w:r>
    </w:p>
    <w:p w14:paraId="098FC8FE" w14:textId="1CE687CA" w:rsidR="00FC2D87" w:rsidRDefault="00FC2D87" w:rsidP="00FC2D87">
      <w:pPr>
        <w:pStyle w:val="ListParagraph"/>
        <w:numPr>
          <w:ilvl w:val="0"/>
          <w:numId w:val="54"/>
        </w:numPr>
      </w:pPr>
      <w:r>
        <w:t>Consultant Services</w:t>
      </w:r>
    </w:p>
    <w:p w14:paraId="52F3FF96" w14:textId="44DA4C9D" w:rsidR="00FC2D87" w:rsidRDefault="00FC2D87" w:rsidP="00FC2D87">
      <w:pPr>
        <w:pStyle w:val="ListParagraph"/>
        <w:numPr>
          <w:ilvl w:val="0"/>
          <w:numId w:val="54"/>
        </w:numPr>
      </w:pPr>
      <w:r>
        <w:t>Subawards</w:t>
      </w:r>
    </w:p>
    <w:p w14:paraId="05B9EB45" w14:textId="05FAFEDB" w:rsidR="00FC2D87" w:rsidRDefault="00FC2D87" w:rsidP="00FC2D87">
      <w:pPr>
        <w:pStyle w:val="ListParagraph"/>
        <w:numPr>
          <w:ilvl w:val="0"/>
          <w:numId w:val="54"/>
        </w:numPr>
      </w:pPr>
      <w:r>
        <w:t xml:space="preserve">GSR Tuition/Fees </w:t>
      </w:r>
      <w:r>
        <w:rPr>
          <w:szCs w:val="22"/>
        </w:rPr>
        <w:t>(</w:t>
      </w:r>
      <w:r>
        <w:rPr>
          <w:i/>
          <w:szCs w:val="22"/>
        </w:rPr>
        <w:t>Note: If a graduate student is listed as personnel, include their GSR tuition and fees in the budget.</w:t>
      </w:r>
      <w:r>
        <w:rPr>
          <w:szCs w:val="22"/>
        </w:rPr>
        <w:t>)</w:t>
      </w:r>
    </w:p>
    <w:p w14:paraId="330F7DBD" w14:textId="4A0CEDAC" w:rsidR="00FC2D87" w:rsidRPr="00FC2D87" w:rsidRDefault="00FC2D87" w:rsidP="00FC2D87">
      <w:pPr>
        <w:pStyle w:val="ListParagraph"/>
        <w:numPr>
          <w:ilvl w:val="0"/>
          <w:numId w:val="54"/>
        </w:numPr>
      </w:pPr>
      <w:r>
        <w:t>Other Expenses</w:t>
      </w:r>
    </w:p>
    <w:bookmarkEnd w:id="40"/>
    <w:p w14:paraId="495BAA62" w14:textId="77777777" w:rsidR="00FC2D87" w:rsidRDefault="00FC2D87" w:rsidP="0014646E">
      <w:pPr>
        <w:pStyle w:val="Heading2"/>
      </w:pPr>
    </w:p>
    <w:p w14:paraId="2974D367" w14:textId="0688CE36" w:rsidR="0014646E" w:rsidRDefault="0014646E" w:rsidP="0014646E">
      <w:pPr>
        <w:pStyle w:val="Heading2"/>
      </w:pPr>
      <w:bookmarkStart w:id="41" w:name="_Toc83128959"/>
      <w:r>
        <w:t>F. Indirect/F&amp;A Costs Section</w:t>
      </w:r>
      <w:bookmarkEnd w:id="41"/>
    </w:p>
    <w:p w14:paraId="01DED91C" w14:textId="77777777" w:rsidR="0014646E" w:rsidRPr="00D37193" w:rsidRDefault="0014646E" w:rsidP="00D37193">
      <w:r w:rsidRPr="00D37193">
        <w:rPr>
          <w:b/>
        </w:rPr>
        <w:t>On the Budget Spreadsheet</w:t>
      </w:r>
      <w:r w:rsidRPr="00D37193">
        <w:t xml:space="preserve">: </w:t>
      </w:r>
    </w:p>
    <w:p w14:paraId="5D3BAD9C" w14:textId="77777777" w:rsidR="0014646E" w:rsidRPr="00D37193" w:rsidRDefault="0014646E" w:rsidP="00D37193">
      <w:r w:rsidRPr="00D37193">
        <w:t xml:space="preserve">Select the Indirect Cost Rate Type (refer to your selection in Activity 1.B.). </w:t>
      </w:r>
    </w:p>
    <w:p w14:paraId="74F4C395" w14:textId="77777777" w:rsidR="00805FC7" w:rsidRDefault="00805FC7">
      <w:pPr>
        <w:spacing w:after="0"/>
        <w:rPr>
          <w:rFonts w:asciiTheme="majorHAnsi" w:eastAsiaTheme="majorEastAsia" w:hAnsiTheme="majorHAnsi" w:cstheme="majorBidi"/>
          <w:color w:val="323E4F" w:themeColor="text2" w:themeShade="BF"/>
          <w:sz w:val="28"/>
          <w:szCs w:val="32"/>
        </w:rPr>
      </w:pPr>
      <w:r>
        <w:br w:type="page"/>
      </w:r>
    </w:p>
    <w:p w14:paraId="73B6805E" w14:textId="209A1C54" w:rsidR="00514A68" w:rsidRDefault="00805FC7" w:rsidP="00D37193">
      <w:pPr>
        <w:pStyle w:val="Heading1"/>
      </w:pPr>
      <w:bookmarkStart w:id="42" w:name="_Toc83128960"/>
      <w:r>
        <w:lastRenderedPageBreak/>
        <w:t xml:space="preserve">Budget </w:t>
      </w:r>
      <w:r w:rsidR="004B06E4">
        <w:rPr>
          <w:rFonts w:eastAsiaTheme="minorHAnsi"/>
        </w:rPr>
        <w:t>Justifications</w:t>
      </w:r>
      <w:bookmarkEnd w:id="42"/>
    </w:p>
    <w:p w14:paraId="19463039" w14:textId="005C544D" w:rsidR="00892985" w:rsidRDefault="00892985" w:rsidP="00302D5B">
      <w:pPr>
        <w:spacing w:after="240"/>
      </w:pPr>
      <w:r>
        <w:t xml:space="preserve">A budget justification is a written description/explanation of the project costs. The budget justification should: </w:t>
      </w:r>
    </w:p>
    <w:p w14:paraId="711ABCCD" w14:textId="6479C135" w:rsidR="00892985" w:rsidRDefault="00892985" w:rsidP="00EB2E37">
      <w:pPr>
        <w:pStyle w:val="ListParagraph"/>
        <w:numPr>
          <w:ilvl w:val="0"/>
          <w:numId w:val="21"/>
        </w:numPr>
      </w:pPr>
      <w:r>
        <w:t xml:space="preserve">Explain why costs are necessary. </w:t>
      </w:r>
    </w:p>
    <w:p w14:paraId="2DF5FF79" w14:textId="268B970E" w:rsidR="00892985" w:rsidRDefault="00892985" w:rsidP="00EB2E37">
      <w:pPr>
        <w:pStyle w:val="ListParagraph"/>
        <w:numPr>
          <w:ilvl w:val="0"/>
          <w:numId w:val="21"/>
        </w:numPr>
      </w:pPr>
      <w:r>
        <w:t xml:space="preserve">Show that costs are reasonable. </w:t>
      </w:r>
    </w:p>
    <w:p w14:paraId="542EBCC4" w14:textId="73826F3F" w:rsidR="00892985" w:rsidRDefault="00892985" w:rsidP="00EB2E37">
      <w:pPr>
        <w:pStyle w:val="ListParagraph"/>
        <w:numPr>
          <w:ilvl w:val="0"/>
          <w:numId w:val="21"/>
        </w:numPr>
      </w:pPr>
      <w:r>
        <w:t xml:space="preserve">Demonstrate that costs are consistent with sponsor and university polices. </w:t>
      </w:r>
    </w:p>
    <w:p w14:paraId="6DF2C4EA" w14:textId="5F16CF6E" w:rsidR="00892985" w:rsidRDefault="00892985" w:rsidP="00EB2E37">
      <w:pPr>
        <w:pStyle w:val="ListParagraph"/>
        <w:numPr>
          <w:ilvl w:val="0"/>
          <w:numId w:val="21"/>
        </w:numPr>
      </w:pPr>
      <w:r>
        <w:t xml:space="preserve">Describe </w:t>
      </w:r>
      <w:r w:rsidR="00B32437">
        <w:t>ambiguous</w:t>
      </w:r>
      <w:r>
        <w:t xml:space="preserve"> categories</w:t>
      </w:r>
      <w:r w:rsidR="00AB2F58">
        <w:t>.</w:t>
      </w:r>
    </w:p>
    <w:p w14:paraId="1F1CA0DC" w14:textId="2EE46273" w:rsidR="00B32437" w:rsidRDefault="00892985" w:rsidP="009E2403">
      <w:pPr>
        <w:pStyle w:val="ListParagraph"/>
        <w:numPr>
          <w:ilvl w:val="0"/>
          <w:numId w:val="21"/>
        </w:numPr>
      </w:pPr>
      <w:r>
        <w:t>Explain why costs that might generally be considered indirect costs are specific to the project</w:t>
      </w:r>
      <w:r w:rsidR="00AB2F58">
        <w:t>.</w:t>
      </w:r>
    </w:p>
    <w:p w14:paraId="6C56264B" w14:textId="77DA70B6" w:rsidR="005E36B4" w:rsidRPr="00AB2F58" w:rsidRDefault="00892985" w:rsidP="00AB2F58">
      <w:pPr>
        <w:pStyle w:val="ListParagraph"/>
        <w:numPr>
          <w:ilvl w:val="0"/>
          <w:numId w:val="21"/>
        </w:numPr>
      </w:pPr>
      <w:r>
        <w:t>Explain the costing methods used</w:t>
      </w:r>
      <w:r w:rsidR="00AB2F58">
        <w:t>.</w:t>
      </w:r>
    </w:p>
    <w:p w14:paraId="5E7F2581" w14:textId="77777777" w:rsidR="00AB2F58" w:rsidRDefault="00AB2F58" w:rsidP="00D37193"/>
    <w:p w14:paraId="685E3739" w14:textId="1222DCD9" w:rsidR="005E36B4" w:rsidRDefault="005E36B4" w:rsidP="00D37193">
      <w:r>
        <w:t xml:space="preserve">A budget justification is an important component of the proposal because it: </w:t>
      </w:r>
    </w:p>
    <w:p w14:paraId="744435CC" w14:textId="75AC7BB8" w:rsidR="005E36B4" w:rsidRDefault="005E36B4" w:rsidP="00EB2E37">
      <w:pPr>
        <w:pStyle w:val="ListParagraph"/>
        <w:numPr>
          <w:ilvl w:val="0"/>
          <w:numId w:val="23"/>
        </w:numPr>
      </w:pPr>
      <w:r>
        <w:t xml:space="preserve">Is required by </w:t>
      </w:r>
      <w:r>
        <w:rPr>
          <w:b/>
        </w:rPr>
        <w:t xml:space="preserve">most </w:t>
      </w:r>
      <w:r>
        <w:t>sponsors.</w:t>
      </w:r>
    </w:p>
    <w:p w14:paraId="166E541A" w14:textId="59DD339B" w:rsidR="005E36B4" w:rsidRDefault="005E36B4" w:rsidP="00EB2E37">
      <w:pPr>
        <w:pStyle w:val="ListParagraph"/>
        <w:numPr>
          <w:ilvl w:val="0"/>
          <w:numId w:val="23"/>
        </w:numPr>
      </w:pPr>
      <w:r>
        <w:t xml:space="preserve">Is strongly encouraged by UC Davis even when not required by the sponsor. </w:t>
      </w:r>
    </w:p>
    <w:p w14:paraId="1611A378" w14:textId="160054F6" w:rsidR="005E36B4" w:rsidRDefault="005E36B4" w:rsidP="00EB2E37">
      <w:pPr>
        <w:pStyle w:val="ListParagraph"/>
        <w:numPr>
          <w:ilvl w:val="0"/>
          <w:numId w:val="23"/>
        </w:numPr>
      </w:pPr>
      <w:r>
        <w:t xml:space="preserve">Helps reviewers and auditors understand the reasonableness of the costs. </w:t>
      </w:r>
    </w:p>
    <w:p w14:paraId="12A1E89D" w14:textId="7587DD01" w:rsidR="005E36B4" w:rsidRDefault="005E36B4" w:rsidP="00EB2E37">
      <w:pPr>
        <w:pStyle w:val="ListParagraph"/>
        <w:numPr>
          <w:ilvl w:val="0"/>
          <w:numId w:val="23"/>
        </w:numPr>
      </w:pPr>
      <w:r>
        <w:t xml:space="preserve">May mitigate budget cuts at the award time. </w:t>
      </w:r>
    </w:p>
    <w:p w14:paraId="14691E5E" w14:textId="5D457B4E" w:rsidR="005E36B4" w:rsidRDefault="005E36B4" w:rsidP="00EB2E37">
      <w:pPr>
        <w:pStyle w:val="ListParagraph"/>
        <w:numPr>
          <w:ilvl w:val="0"/>
          <w:numId w:val="23"/>
        </w:numPr>
        <w:spacing w:after="120"/>
      </w:pPr>
      <w:r>
        <w:t xml:space="preserve">Provides additional “space” to describe personnel roles and expertise. </w:t>
      </w:r>
    </w:p>
    <w:p w14:paraId="7ADD519C" w14:textId="30F2F8EC" w:rsidR="00B32437" w:rsidRDefault="005E36B4" w:rsidP="0095222C">
      <w:pPr>
        <w:spacing w:after="240"/>
      </w:pPr>
      <w:r>
        <w:t xml:space="preserve">The following categories should be justified, as well as any categories that are ambiguous, include costs that might normally be considered indirect </w:t>
      </w:r>
      <w:r>
        <w:rPr>
          <w:b/>
        </w:rPr>
        <w:t>or</w:t>
      </w:r>
      <w:r>
        <w:t xml:space="preserve"> have fluctuating costs from one budget period/year to another. </w:t>
      </w:r>
    </w:p>
    <w:p w14:paraId="2F5B573F" w14:textId="7BB82C94" w:rsidR="005E36B4" w:rsidRPr="0095222C" w:rsidRDefault="004B402E" w:rsidP="00EB2E37">
      <w:pPr>
        <w:pStyle w:val="ListParagraph"/>
        <w:numPr>
          <w:ilvl w:val="0"/>
          <w:numId w:val="22"/>
        </w:numPr>
      </w:pPr>
      <w:r>
        <w:t>Materials and Supplies</w:t>
      </w:r>
    </w:p>
    <w:p w14:paraId="751D08C2" w14:textId="77777777" w:rsidR="005E36B4" w:rsidRPr="005E36B4" w:rsidRDefault="005E36B4" w:rsidP="00EB2E37">
      <w:pPr>
        <w:pStyle w:val="ListParagraph"/>
        <w:numPr>
          <w:ilvl w:val="1"/>
          <w:numId w:val="24"/>
        </w:numPr>
      </w:pPr>
      <w:r w:rsidRPr="005E36B4">
        <w:t>Description</w:t>
      </w:r>
    </w:p>
    <w:p w14:paraId="75E5FDBF" w14:textId="77777777" w:rsidR="005E36B4" w:rsidRPr="005E36B4" w:rsidRDefault="005E36B4" w:rsidP="00EB2E37">
      <w:pPr>
        <w:pStyle w:val="ListParagraph"/>
        <w:numPr>
          <w:ilvl w:val="1"/>
          <w:numId w:val="24"/>
        </w:numPr>
      </w:pPr>
      <w:r w:rsidRPr="005E36B4">
        <w:t>Relation to project (necessity)</w:t>
      </w:r>
    </w:p>
    <w:p w14:paraId="1D15D98A" w14:textId="13449195" w:rsidR="005E36B4" w:rsidRPr="0095222C" w:rsidRDefault="005E36B4" w:rsidP="00EB2E37">
      <w:pPr>
        <w:pStyle w:val="ListParagraph"/>
        <w:numPr>
          <w:ilvl w:val="1"/>
          <w:numId w:val="24"/>
        </w:numPr>
        <w:spacing w:after="240"/>
      </w:pPr>
      <w:r w:rsidRPr="005E36B4">
        <w:t>Costing methods</w:t>
      </w:r>
    </w:p>
    <w:p w14:paraId="2B655DF4" w14:textId="6AA91DDD" w:rsidR="00F27176" w:rsidRPr="0095222C" w:rsidRDefault="004B402E" w:rsidP="00F27176">
      <w:pPr>
        <w:pStyle w:val="ListParagraph"/>
        <w:numPr>
          <w:ilvl w:val="0"/>
          <w:numId w:val="22"/>
        </w:numPr>
      </w:pPr>
      <w:r>
        <w:t>Personnel</w:t>
      </w:r>
    </w:p>
    <w:p w14:paraId="4A797471" w14:textId="77777777" w:rsidR="005E36B4" w:rsidRPr="005E36B4" w:rsidRDefault="005E36B4" w:rsidP="00EB2E37">
      <w:pPr>
        <w:pStyle w:val="ListParagraph"/>
        <w:numPr>
          <w:ilvl w:val="1"/>
          <w:numId w:val="22"/>
        </w:numPr>
      </w:pPr>
      <w:r w:rsidRPr="005E36B4">
        <w:t>Title</w:t>
      </w:r>
    </w:p>
    <w:p w14:paraId="3074ECF7" w14:textId="77777777" w:rsidR="005E36B4" w:rsidRPr="005E36B4" w:rsidRDefault="005E36B4" w:rsidP="00EB2E37">
      <w:pPr>
        <w:pStyle w:val="ListParagraph"/>
        <w:numPr>
          <w:ilvl w:val="1"/>
          <w:numId w:val="22"/>
        </w:numPr>
      </w:pPr>
      <w:r w:rsidRPr="005E36B4">
        <w:t>Effort (% or Person-months)</w:t>
      </w:r>
    </w:p>
    <w:p w14:paraId="10B39860" w14:textId="77777777" w:rsidR="005E36B4" w:rsidRPr="005E36B4" w:rsidRDefault="005E36B4" w:rsidP="00EB2E37">
      <w:pPr>
        <w:pStyle w:val="ListParagraph"/>
        <w:numPr>
          <w:ilvl w:val="1"/>
          <w:numId w:val="22"/>
        </w:numPr>
      </w:pPr>
      <w:r w:rsidRPr="005E36B4">
        <w:t>Role on project (expertise)</w:t>
      </w:r>
    </w:p>
    <w:p w14:paraId="318B6CA9" w14:textId="54E949C7" w:rsidR="005E36B4" w:rsidRPr="0095222C" w:rsidRDefault="005E36B4" w:rsidP="00EB2E37">
      <w:pPr>
        <w:pStyle w:val="ListParagraph"/>
        <w:numPr>
          <w:ilvl w:val="1"/>
          <w:numId w:val="22"/>
        </w:numPr>
        <w:spacing w:after="240"/>
      </w:pPr>
      <w:r w:rsidRPr="005E36B4">
        <w:t>Benefits</w:t>
      </w:r>
    </w:p>
    <w:p w14:paraId="76032952" w14:textId="2C6A269E" w:rsidR="00F27176" w:rsidRPr="0095222C" w:rsidRDefault="004B402E" w:rsidP="00F27176">
      <w:pPr>
        <w:pStyle w:val="ListParagraph"/>
        <w:numPr>
          <w:ilvl w:val="0"/>
          <w:numId w:val="22"/>
        </w:numPr>
      </w:pPr>
      <w:r>
        <w:t>Equipment</w:t>
      </w:r>
    </w:p>
    <w:p w14:paraId="39AEFC90" w14:textId="77777777" w:rsidR="005E36B4" w:rsidRPr="005E36B4" w:rsidRDefault="005E36B4" w:rsidP="00EB2E37">
      <w:pPr>
        <w:pStyle w:val="ListParagraph"/>
        <w:numPr>
          <w:ilvl w:val="1"/>
          <w:numId w:val="22"/>
        </w:numPr>
      </w:pPr>
      <w:r w:rsidRPr="005E36B4">
        <w:t>Cost</w:t>
      </w:r>
    </w:p>
    <w:p w14:paraId="091BF13D" w14:textId="77777777" w:rsidR="005E36B4" w:rsidRPr="005E36B4" w:rsidRDefault="005E36B4" w:rsidP="00EB2E37">
      <w:pPr>
        <w:pStyle w:val="ListParagraph"/>
        <w:numPr>
          <w:ilvl w:val="1"/>
          <w:numId w:val="22"/>
        </w:numPr>
      </w:pPr>
      <w:r w:rsidRPr="005E36B4">
        <w:t>Necessity</w:t>
      </w:r>
    </w:p>
    <w:p w14:paraId="10026B3C" w14:textId="77777777" w:rsidR="005E36B4" w:rsidRPr="005E36B4" w:rsidRDefault="005E36B4" w:rsidP="00EB2E37">
      <w:pPr>
        <w:pStyle w:val="ListParagraph"/>
        <w:numPr>
          <w:ilvl w:val="1"/>
          <w:numId w:val="22"/>
        </w:numPr>
      </w:pPr>
      <w:r w:rsidRPr="005E36B4">
        <w:t>Costing methods</w:t>
      </w:r>
    </w:p>
    <w:p w14:paraId="5C2A442B" w14:textId="1A8099FD" w:rsidR="005E36B4" w:rsidRPr="0095222C" w:rsidRDefault="005E36B4" w:rsidP="00EB2E37">
      <w:pPr>
        <w:pStyle w:val="ListParagraph"/>
        <w:numPr>
          <w:ilvl w:val="2"/>
          <w:numId w:val="22"/>
        </w:numPr>
        <w:spacing w:after="240"/>
        <w:ind w:left="2174" w:hanging="187"/>
      </w:pPr>
      <w:r w:rsidRPr="005E36B4">
        <w:t>Quotes/Vendors</w:t>
      </w:r>
    </w:p>
    <w:p w14:paraId="62E59A0F" w14:textId="24DEE6D9" w:rsidR="00F27176" w:rsidRPr="0095222C" w:rsidRDefault="004B402E" w:rsidP="00F27176">
      <w:pPr>
        <w:pStyle w:val="ListParagraph"/>
        <w:numPr>
          <w:ilvl w:val="0"/>
          <w:numId w:val="22"/>
        </w:numPr>
      </w:pPr>
      <w:r>
        <w:t>Travel</w:t>
      </w:r>
    </w:p>
    <w:p w14:paraId="36B32F8E" w14:textId="77777777" w:rsidR="005E36B4" w:rsidRPr="005E36B4" w:rsidRDefault="005E36B4" w:rsidP="00EB2E37">
      <w:pPr>
        <w:pStyle w:val="ListParagraph"/>
        <w:numPr>
          <w:ilvl w:val="1"/>
          <w:numId w:val="22"/>
        </w:numPr>
      </w:pPr>
      <w:r w:rsidRPr="005E36B4">
        <w:t>Description and cost of each trip</w:t>
      </w:r>
    </w:p>
    <w:p w14:paraId="13342059" w14:textId="77777777" w:rsidR="005E36B4" w:rsidRPr="005E36B4" w:rsidRDefault="005E36B4" w:rsidP="00EB2E37">
      <w:pPr>
        <w:pStyle w:val="ListParagraph"/>
        <w:numPr>
          <w:ilvl w:val="1"/>
          <w:numId w:val="22"/>
        </w:numPr>
      </w:pPr>
      <w:r w:rsidRPr="005E36B4">
        <w:t>Number of travelers</w:t>
      </w:r>
    </w:p>
    <w:p w14:paraId="51C9ADEE" w14:textId="77777777" w:rsidR="005E36B4" w:rsidRPr="005E36B4" w:rsidRDefault="005E36B4" w:rsidP="00EB2E37">
      <w:pPr>
        <w:pStyle w:val="ListParagraph"/>
        <w:numPr>
          <w:ilvl w:val="1"/>
          <w:numId w:val="22"/>
        </w:numPr>
      </w:pPr>
      <w:r w:rsidRPr="005E36B4">
        <w:t>Purpose related to the project</w:t>
      </w:r>
    </w:p>
    <w:p w14:paraId="6B8E2438" w14:textId="412254C2" w:rsidR="005E36B4" w:rsidRDefault="005E36B4" w:rsidP="00EB2E37">
      <w:pPr>
        <w:pStyle w:val="ListParagraph"/>
        <w:numPr>
          <w:ilvl w:val="1"/>
          <w:numId w:val="22"/>
        </w:numPr>
        <w:spacing w:after="120"/>
      </w:pPr>
      <w:r w:rsidRPr="005E36B4">
        <w:t>Costing method</w:t>
      </w:r>
    </w:p>
    <w:p w14:paraId="3441E73C" w14:textId="2BEA964B" w:rsidR="00514A68" w:rsidRDefault="00514A68" w:rsidP="00331523">
      <w:pPr>
        <w:rPr>
          <w:i/>
        </w:rPr>
      </w:pPr>
      <w:r>
        <w:rPr>
          <w:i/>
        </w:rPr>
        <w:br w:type="page"/>
      </w:r>
    </w:p>
    <w:p w14:paraId="61947623" w14:textId="51F86671" w:rsidR="005E36B4" w:rsidRDefault="005E36B4" w:rsidP="0095222C">
      <w:pPr>
        <w:pStyle w:val="Heading2"/>
      </w:pPr>
      <w:bookmarkStart w:id="43" w:name="_Toc83128961"/>
      <w:r>
        <w:lastRenderedPageBreak/>
        <w:t>Writing a Budget Justification</w:t>
      </w:r>
      <w:bookmarkEnd w:id="43"/>
    </w:p>
    <w:p w14:paraId="417EE354" w14:textId="2465A1D6" w:rsidR="005E36B4" w:rsidRDefault="005E36B4" w:rsidP="0095222C">
      <w:r>
        <w:t xml:space="preserve">Department contract and grant staff often assist Principal Investigators in writing budget justifications as part of the proposal preparation process. </w:t>
      </w:r>
      <w:r w:rsidR="0014646E">
        <w:t xml:space="preserve">Follow the steps below to write a budget justification: </w:t>
      </w:r>
    </w:p>
    <w:p w14:paraId="69FE4942" w14:textId="65DBFA62" w:rsidR="0014646E" w:rsidRPr="0014646E" w:rsidRDefault="0014646E" w:rsidP="0095222C">
      <w:r>
        <w:rPr>
          <w:noProof/>
        </w:rPr>
        <w:drawing>
          <wp:inline distT="0" distB="0" distL="0" distR="0" wp14:anchorId="43216ED9" wp14:editId="2DACEECD">
            <wp:extent cx="6743700" cy="6734175"/>
            <wp:effectExtent l="19050" t="0" r="1905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4FFD65D" w14:textId="77777777" w:rsidR="0014646E" w:rsidRDefault="0014646E">
      <w:pPr>
        <w:spacing w:after="0"/>
        <w:rPr>
          <w:rFonts w:asciiTheme="majorHAnsi" w:eastAsiaTheme="majorEastAsia" w:hAnsiTheme="majorHAnsi" w:cstheme="majorBidi"/>
          <w:i/>
          <w:color w:val="2E74B5" w:themeColor="accent1" w:themeShade="BF"/>
          <w:sz w:val="26"/>
          <w:szCs w:val="26"/>
        </w:rPr>
      </w:pPr>
      <w:r>
        <w:rPr>
          <w:i/>
        </w:rPr>
        <w:br w:type="page"/>
      </w:r>
    </w:p>
    <w:p w14:paraId="399D84FC" w14:textId="5C535C11" w:rsidR="00E06A7B" w:rsidRPr="00E06A7B" w:rsidRDefault="00E06A7B" w:rsidP="00E06A7B">
      <w:pPr>
        <w:pStyle w:val="Heading2"/>
        <w:rPr>
          <w:i/>
        </w:rPr>
      </w:pPr>
      <w:bookmarkStart w:id="44" w:name="_Toc83128962"/>
      <w:r>
        <w:rPr>
          <w:i/>
        </w:rPr>
        <w:lastRenderedPageBreak/>
        <w:t xml:space="preserve">Let’s Practice! </w:t>
      </w:r>
      <w:r w:rsidRPr="00E06A7B">
        <w:t>Match the Budget and Budget Justification</w:t>
      </w:r>
      <w:bookmarkEnd w:id="44"/>
    </w:p>
    <w:p w14:paraId="207D2442" w14:textId="3FD26E8E" w:rsidR="005A00AE" w:rsidRDefault="00863E14" w:rsidP="00863E14">
      <w:r>
        <w:t xml:space="preserve">Read the sample budget </w:t>
      </w:r>
      <w:r w:rsidR="003445F2">
        <w:t xml:space="preserve">on the next page </w:t>
      </w:r>
      <w:r>
        <w:t xml:space="preserve">and </w:t>
      </w:r>
      <w:r w:rsidR="005A00AE">
        <w:t xml:space="preserve">the three budget justifications on </w:t>
      </w:r>
      <w:r w:rsidR="003445F2">
        <w:t xml:space="preserve">subsequent </w:t>
      </w:r>
      <w:r w:rsidR="005A00AE">
        <w:t xml:space="preserve">pages. </w:t>
      </w:r>
    </w:p>
    <w:p w14:paraId="4CBCB82F" w14:textId="7FE470B8" w:rsidR="00863E14" w:rsidRDefault="005A00AE" w:rsidP="00863E14">
      <w:r>
        <w:t>S</w:t>
      </w:r>
      <w:r w:rsidR="00863E14">
        <w:t xml:space="preserve">elect the matching budget justification below. </w:t>
      </w:r>
    </w:p>
    <w:p w14:paraId="55EDF004" w14:textId="1EC6F947" w:rsidR="005A00AE" w:rsidRPr="00F27176" w:rsidRDefault="005A00AE" w:rsidP="00EB2E37">
      <w:pPr>
        <w:pStyle w:val="ListParagraph"/>
        <w:numPr>
          <w:ilvl w:val="0"/>
          <w:numId w:val="18"/>
        </w:numPr>
      </w:pPr>
      <w:r w:rsidRPr="00F27176">
        <w:t>Budget Justification 1</w:t>
      </w:r>
      <w:r w:rsidR="00BE7D1B">
        <w:tab/>
      </w:r>
      <w:sdt>
        <w:sdtPr>
          <w:id w:val="-410700426"/>
          <w14:checkbox>
            <w14:checked w14:val="0"/>
            <w14:checkedState w14:val="2612" w14:font="MS Gothic"/>
            <w14:uncheckedState w14:val="2610" w14:font="MS Gothic"/>
          </w14:checkbox>
        </w:sdtPr>
        <w:sdtEndPr/>
        <w:sdtContent>
          <w:r w:rsidR="00BE7D1B">
            <w:rPr>
              <w:rFonts w:ascii="MS Gothic" w:eastAsia="MS Gothic" w:hAnsi="MS Gothic" w:hint="eastAsia"/>
            </w:rPr>
            <w:t>☐</w:t>
          </w:r>
        </w:sdtContent>
      </w:sdt>
    </w:p>
    <w:p w14:paraId="41FC5EA2" w14:textId="3A8C9C28" w:rsidR="005A00AE" w:rsidRPr="00F27176" w:rsidRDefault="005A00AE" w:rsidP="00EB2E37">
      <w:pPr>
        <w:pStyle w:val="ListParagraph"/>
        <w:numPr>
          <w:ilvl w:val="0"/>
          <w:numId w:val="18"/>
        </w:numPr>
      </w:pPr>
      <w:r w:rsidRPr="00F27176">
        <w:t>Budget Justification 2</w:t>
      </w:r>
      <w:r w:rsidR="00BE7D1B">
        <w:tab/>
      </w:r>
      <w:sdt>
        <w:sdtPr>
          <w:id w:val="982662894"/>
          <w14:checkbox>
            <w14:checked w14:val="0"/>
            <w14:checkedState w14:val="2612" w14:font="MS Gothic"/>
            <w14:uncheckedState w14:val="2610" w14:font="MS Gothic"/>
          </w14:checkbox>
        </w:sdtPr>
        <w:sdtEndPr/>
        <w:sdtContent>
          <w:r w:rsidR="00BE7D1B">
            <w:rPr>
              <w:rFonts w:ascii="MS Gothic" w:eastAsia="MS Gothic" w:hAnsi="MS Gothic" w:hint="eastAsia"/>
            </w:rPr>
            <w:t>☐</w:t>
          </w:r>
        </w:sdtContent>
      </w:sdt>
    </w:p>
    <w:p w14:paraId="617C9ACB" w14:textId="2F434293" w:rsidR="005A00AE" w:rsidRPr="00F27176" w:rsidRDefault="005A00AE" w:rsidP="00EB2E37">
      <w:pPr>
        <w:pStyle w:val="ListParagraph"/>
        <w:numPr>
          <w:ilvl w:val="0"/>
          <w:numId w:val="18"/>
        </w:numPr>
      </w:pPr>
      <w:r w:rsidRPr="00F27176">
        <w:t>Budget Justification 3</w:t>
      </w:r>
      <w:r w:rsidR="00BE7D1B">
        <w:tab/>
      </w:r>
      <w:sdt>
        <w:sdtPr>
          <w:id w:val="1614779827"/>
          <w14:checkbox>
            <w14:checked w14:val="0"/>
            <w14:checkedState w14:val="2612" w14:font="MS Gothic"/>
            <w14:uncheckedState w14:val="2610" w14:font="MS Gothic"/>
          </w14:checkbox>
        </w:sdtPr>
        <w:sdtEndPr/>
        <w:sdtContent>
          <w:r w:rsidR="00BE7D1B">
            <w:rPr>
              <w:rFonts w:ascii="MS Gothic" w:eastAsia="MS Gothic" w:hAnsi="MS Gothic" w:hint="eastAsia"/>
            </w:rPr>
            <w:t>☐</w:t>
          </w:r>
        </w:sdtContent>
      </w:sdt>
    </w:p>
    <w:p w14:paraId="13E7DAA7" w14:textId="77777777" w:rsidR="00EE1B97" w:rsidRDefault="00EE1B97" w:rsidP="00430E7C">
      <w:pPr>
        <w:pStyle w:val="Heading3"/>
      </w:pPr>
    </w:p>
    <w:p w14:paraId="1404932C" w14:textId="77777777" w:rsidR="003445F2" w:rsidRDefault="003445F2">
      <w:pPr>
        <w:spacing w:after="0"/>
        <w:sectPr w:rsidR="003445F2" w:rsidSect="00AC1400">
          <w:footerReference w:type="default" r:id="rId19"/>
          <w:pgSz w:w="12240" w:h="15840"/>
          <w:pgMar w:top="720" w:right="720" w:bottom="720" w:left="720" w:header="720" w:footer="720" w:gutter="0"/>
          <w:pgNumType w:start="0"/>
          <w:cols w:space="720"/>
          <w:titlePg/>
          <w:docGrid w:linePitch="360"/>
        </w:sectPr>
      </w:pPr>
      <w:r>
        <w:br w:type="page"/>
      </w:r>
    </w:p>
    <w:p w14:paraId="13138889" w14:textId="2863B431" w:rsidR="003445F2" w:rsidRDefault="003445F2">
      <w:pPr>
        <w:spacing w:after="0"/>
        <w:rPr>
          <w:rFonts w:asciiTheme="majorHAnsi" w:eastAsiaTheme="majorEastAsia" w:hAnsiTheme="majorHAnsi" w:cstheme="majorBidi"/>
          <w:color w:val="1F4D78" w:themeColor="accent1" w:themeShade="7F"/>
          <w:sz w:val="24"/>
        </w:rPr>
      </w:pPr>
    </w:p>
    <w:p w14:paraId="6881F11C" w14:textId="77777777" w:rsidR="003445F2" w:rsidRDefault="003445F2" w:rsidP="003445F2">
      <w:pPr>
        <w:pStyle w:val="Heading1"/>
      </w:pPr>
      <w:bookmarkStart w:id="45" w:name="_Toc83110042"/>
      <w:bookmarkStart w:id="46" w:name="_Toc83128963"/>
      <w:bookmarkStart w:id="47" w:name="_Hlk83128409"/>
      <w:r>
        <w:t>Sample Budget</w:t>
      </w:r>
      <w:bookmarkEnd w:id="45"/>
      <w:bookmarkEnd w:id="46"/>
    </w:p>
    <w:p w14:paraId="5C0BB269" w14:textId="77777777" w:rsidR="003445F2" w:rsidRDefault="003445F2" w:rsidP="003445F2">
      <w:pPr>
        <w:pStyle w:val="Heading2"/>
        <w:sectPr w:rsidR="003445F2" w:rsidSect="004C6F1C">
          <w:pgSz w:w="15840" w:h="12240" w:orient="landscape"/>
          <w:pgMar w:top="720" w:right="288" w:bottom="720" w:left="173" w:header="720" w:footer="720" w:gutter="0"/>
          <w:cols w:space="720"/>
          <w:docGrid w:linePitch="360"/>
        </w:sectPr>
      </w:pPr>
      <w:bookmarkStart w:id="48" w:name="_Toc83109705"/>
      <w:bookmarkStart w:id="49" w:name="_Toc83110043"/>
      <w:bookmarkStart w:id="50" w:name="_Toc83128964"/>
      <w:r w:rsidRPr="00016640">
        <w:rPr>
          <w:noProof/>
        </w:rPr>
        <w:drawing>
          <wp:inline distT="0" distB="0" distL="0" distR="0" wp14:anchorId="47C84DEC" wp14:editId="6A622029">
            <wp:extent cx="9770185" cy="585216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794234" cy="5866565"/>
                    </a:xfrm>
                    <a:prstGeom prst="rect">
                      <a:avLst/>
                    </a:prstGeom>
                  </pic:spPr>
                </pic:pic>
              </a:graphicData>
            </a:graphic>
          </wp:inline>
        </w:drawing>
      </w:r>
      <w:bookmarkEnd w:id="48"/>
      <w:bookmarkEnd w:id="49"/>
      <w:bookmarkEnd w:id="50"/>
    </w:p>
    <w:p w14:paraId="02F670BD" w14:textId="0E8EAA85" w:rsidR="00863E14" w:rsidRDefault="00863E14" w:rsidP="00430E7C">
      <w:pPr>
        <w:pStyle w:val="Heading3"/>
      </w:pPr>
      <w:bookmarkStart w:id="51" w:name="_Toc83128965"/>
      <w:bookmarkEnd w:id="47"/>
      <w:r>
        <w:lastRenderedPageBreak/>
        <w:t>Budget Justification 1</w:t>
      </w:r>
      <w:bookmarkEnd w:id="51"/>
    </w:p>
    <w:p w14:paraId="771EA229" w14:textId="77777777" w:rsidR="00863E14" w:rsidRPr="005A2A8F" w:rsidRDefault="00863E14" w:rsidP="00863E14">
      <w:pPr>
        <w:rPr>
          <w:u w:val="single"/>
        </w:rPr>
      </w:pPr>
      <w:r w:rsidRPr="00863E14">
        <w:rPr>
          <w:b/>
          <w:u w:val="single"/>
        </w:rPr>
        <w:t>Senior Personnel</w:t>
      </w:r>
    </w:p>
    <w:p w14:paraId="6D3FE864" w14:textId="63525E96" w:rsidR="00863E14" w:rsidRPr="00863E14" w:rsidRDefault="00863E14" w:rsidP="00863E14">
      <w:pPr>
        <w:contextualSpacing/>
      </w:pPr>
      <w:r w:rsidRPr="00863E14">
        <w:rPr>
          <w:b/>
        </w:rPr>
        <w:t>Margarat Jonas, PI</w:t>
      </w:r>
      <w:r w:rsidRPr="00863E14">
        <w:t xml:space="preserve"> (</w:t>
      </w:r>
      <w:r w:rsidR="005A00AE">
        <w:t xml:space="preserve">3.0 calendar </w:t>
      </w:r>
      <w:r w:rsidR="00F119C9">
        <w:t>months’</w:t>
      </w:r>
      <w:r w:rsidR="005A00AE">
        <w:t xml:space="preserve"> effort</w:t>
      </w:r>
      <w:r w:rsidRPr="00863E14">
        <w:t>)</w:t>
      </w:r>
    </w:p>
    <w:p w14:paraId="47C33AF1" w14:textId="69723928" w:rsidR="00863E14" w:rsidRPr="00863E14" w:rsidRDefault="00863E14" w:rsidP="00863E14">
      <w:r w:rsidRPr="00863E14">
        <w:t xml:space="preserve">Dr. Jonas will serve as PI for the project, providing oversight, administration, and management of the project. </w:t>
      </w:r>
    </w:p>
    <w:p w14:paraId="27B8F7B5" w14:textId="4C83DDBA" w:rsidR="00863E14" w:rsidRPr="00863E14" w:rsidRDefault="00863E14" w:rsidP="00863E14">
      <w:pPr>
        <w:contextualSpacing/>
      </w:pPr>
      <w:r w:rsidRPr="00863E14">
        <w:rPr>
          <w:b/>
        </w:rPr>
        <w:t>Sarah McMurphy, Co-PI</w:t>
      </w:r>
      <w:r w:rsidRPr="00863E14">
        <w:t xml:space="preserve"> (6.0 calendar </w:t>
      </w:r>
      <w:r w:rsidR="00F119C9" w:rsidRPr="00863E14">
        <w:t>months’</w:t>
      </w:r>
      <w:r w:rsidRPr="00863E14">
        <w:t xml:space="preserve"> effort)</w:t>
      </w:r>
    </w:p>
    <w:p w14:paraId="7E03B184" w14:textId="77777777" w:rsidR="00863E14" w:rsidRPr="00863E14" w:rsidRDefault="00863E14" w:rsidP="00863E14">
      <w:r w:rsidRPr="00863E14">
        <w:t xml:space="preserve">Dr. McMurphy will assist Dr. Jonas with oversight, administration, and management of the project.  She will serve as the main coordination hub for the project in both logistical planning and intellectual organization. Her responsibilities will include organizing meetings and trainings, leading recruiting efforts, oversee communication and development of web materials, and liaising with evaluator. She will also take part in curriculum development and teaching of the curriculum.  </w:t>
      </w:r>
    </w:p>
    <w:p w14:paraId="6EBE2231" w14:textId="35DDE21C" w:rsidR="00863E14" w:rsidRPr="00863E14" w:rsidRDefault="00863E14" w:rsidP="00863E14">
      <w:pPr>
        <w:contextualSpacing/>
      </w:pPr>
      <w:r w:rsidRPr="00863E14">
        <w:rPr>
          <w:b/>
        </w:rPr>
        <w:t xml:space="preserve">Timothy Chan, Co-Investigator </w:t>
      </w:r>
      <w:r w:rsidRPr="00863E14">
        <w:t xml:space="preserve">(0.5 summer </w:t>
      </w:r>
      <w:r w:rsidR="00F119C9" w:rsidRPr="00863E14">
        <w:t>months’</w:t>
      </w:r>
      <w:r w:rsidRPr="00863E14">
        <w:t xml:space="preserve"> effort)</w:t>
      </w:r>
    </w:p>
    <w:p w14:paraId="0F329AC7" w14:textId="77777777" w:rsidR="00863E14" w:rsidRPr="00863E14" w:rsidRDefault="00863E14" w:rsidP="00863E14">
      <w:r w:rsidRPr="00863E14">
        <w:t>Dr. Chan will take part in curriculum development and teaching the curriculum. He will assist in identifying, recruiting, and training additional faculty to teach the curriculum and take part in the Advisory Board and leadership team.</w:t>
      </w:r>
    </w:p>
    <w:p w14:paraId="23688A34" w14:textId="0362906B" w:rsidR="00863E14" w:rsidRPr="00863E14" w:rsidRDefault="00863E14" w:rsidP="00863E14">
      <w:pPr>
        <w:contextualSpacing/>
      </w:pPr>
      <w:r w:rsidRPr="00863E14">
        <w:rPr>
          <w:b/>
        </w:rPr>
        <w:t>Susan Garcia, Academic Coordinator</w:t>
      </w:r>
      <w:r w:rsidRPr="00863E14">
        <w:t xml:space="preserve"> (3.0 calendar </w:t>
      </w:r>
      <w:r w:rsidR="00F119C9" w:rsidRPr="00863E14">
        <w:t>months’</w:t>
      </w:r>
      <w:r w:rsidRPr="00863E14">
        <w:t xml:space="preserve"> effort)</w:t>
      </w:r>
    </w:p>
    <w:p w14:paraId="7C8AB26C" w14:textId="77777777" w:rsidR="00863E14" w:rsidRPr="00863E14" w:rsidRDefault="00863E14" w:rsidP="00863E14">
      <w:r w:rsidRPr="00863E14">
        <w:t xml:space="preserve">Dr. Garcia will chair the Advisory Board and coordinate the involvement of faculty from STEM disciplines. She will provide feedback on curriculum design and delivery, as well as assisting the evaluator in collecting feedback from STEM faculty.  </w:t>
      </w:r>
    </w:p>
    <w:p w14:paraId="42802E40" w14:textId="77777777" w:rsidR="00863E14" w:rsidRPr="005A2A8F" w:rsidRDefault="00863E14" w:rsidP="005A00AE">
      <w:pPr>
        <w:rPr>
          <w:u w:val="single"/>
        </w:rPr>
      </w:pPr>
      <w:r w:rsidRPr="00863E14">
        <w:rPr>
          <w:b/>
          <w:u w:val="single"/>
        </w:rPr>
        <w:t>Fringe Benefits</w:t>
      </w:r>
    </w:p>
    <w:p w14:paraId="4A7B1721" w14:textId="77777777" w:rsidR="00863E14" w:rsidRPr="005A2A8F" w:rsidRDefault="00863E14" w:rsidP="00863E14">
      <w:r w:rsidRPr="00863E14">
        <w:t>Fringe benefits are calculated using UC Davis’s federally approved rates developed by UC Davis Costing and Policy, which are adjusted annually and calculated by title code and fiscal year.</w:t>
      </w:r>
    </w:p>
    <w:p w14:paraId="6F332A92" w14:textId="77777777" w:rsidR="00863E14" w:rsidRPr="005A2A8F" w:rsidRDefault="00863E14" w:rsidP="005A00AE">
      <w:pPr>
        <w:rPr>
          <w:b/>
          <w:u w:val="single"/>
        </w:rPr>
      </w:pPr>
      <w:r w:rsidRPr="00863E14">
        <w:rPr>
          <w:b/>
          <w:u w:val="single"/>
        </w:rPr>
        <w:t>Equipment</w:t>
      </w:r>
    </w:p>
    <w:p w14:paraId="18F51E39" w14:textId="77777777" w:rsidR="00863E14" w:rsidRPr="005A2A8F" w:rsidRDefault="00863E14" w:rsidP="00863E14">
      <w:r w:rsidRPr="00863E14">
        <w:t xml:space="preserve">A dedicated server will be purchased in year 1 to store project data and the program’s website.  A dedicated service is necessary for data security and to ensure all features of the website are functional for collaboration.  Costs for the server are estimated at $6,200 based on web quotations from the university’s approved vendor. </w:t>
      </w:r>
    </w:p>
    <w:p w14:paraId="0E953BDD" w14:textId="77777777" w:rsidR="00863E14" w:rsidRPr="005A2A8F" w:rsidRDefault="00863E14" w:rsidP="005A00AE">
      <w:pPr>
        <w:rPr>
          <w:b/>
          <w:u w:val="single"/>
        </w:rPr>
      </w:pPr>
      <w:r w:rsidRPr="00863E14">
        <w:rPr>
          <w:b/>
          <w:u w:val="single"/>
        </w:rPr>
        <w:t>Travel</w:t>
      </w:r>
    </w:p>
    <w:p w14:paraId="3C4BA898" w14:textId="5B459EF4" w:rsidR="00863E14" w:rsidRPr="00863E14" w:rsidRDefault="00863E14" w:rsidP="00863E14">
      <w:pPr>
        <w:rPr>
          <w:b/>
        </w:rPr>
      </w:pPr>
      <w:r w:rsidRPr="00863E14">
        <w:rPr>
          <w:b/>
        </w:rPr>
        <w:t xml:space="preserve">Conference Travel: </w:t>
      </w:r>
      <w:r w:rsidRPr="00863E14">
        <w:t>$1,500 is budgeted in years 2 through 5 to allow the PI or Co-PI to attend a relevant professional conference to disseminate information on the program and to collaborate.</w:t>
      </w:r>
      <w:r w:rsidRPr="00863E14">
        <w:rPr>
          <w:b/>
        </w:rPr>
        <w:t xml:space="preserve">  </w:t>
      </w:r>
    </w:p>
    <w:p w14:paraId="3D8F9AAC" w14:textId="77777777" w:rsidR="00863E14" w:rsidRPr="005A2A8F" w:rsidRDefault="00863E14" w:rsidP="005A00AE">
      <w:pPr>
        <w:rPr>
          <w:b/>
          <w:u w:val="single"/>
        </w:rPr>
      </w:pPr>
      <w:r w:rsidRPr="00863E14">
        <w:rPr>
          <w:b/>
          <w:u w:val="single"/>
        </w:rPr>
        <w:t>Participant Support Costs</w:t>
      </w:r>
    </w:p>
    <w:p w14:paraId="492D8EF4" w14:textId="785727C4" w:rsidR="00863E14" w:rsidRPr="00863E14" w:rsidRDefault="00863E14" w:rsidP="00863E14">
      <w:pPr>
        <w:rPr>
          <w:b/>
        </w:rPr>
      </w:pPr>
      <w:r w:rsidRPr="00863E14">
        <w:t xml:space="preserve">$6,500 in years 2 through 5 is budgeted for trainee research supplies to enable groups of trainees to undertake small research projects as a capstone to quarterly and year-long trainings. </w:t>
      </w:r>
    </w:p>
    <w:p w14:paraId="73D1F1A4" w14:textId="77777777" w:rsidR="00863E14" w:rsidRPr="005A2A8F" w:rsidRDefault="00863E14" w:rsidP="005A00AE">
      <w:pPr>
        <w:rPr>
          <w:b/>
          <w:u w:val="single"/>
        </w:rPr>
      </w:pPr>
      <w:r w:rsidRPr="00863E14">
        <w:rPr>
          <w:b/>
          <w:u w:val="single"/>
        </w:rPr>
        <w:t>Other Direct Costs</w:t>
      </w:r>
    </w:p>
    <w:p w14:paraId="583019F6" w14:textId="77777777" w:rsidR="00863E14" w:rsidRPr="00863E14" w:rsidRDefault="00863E14" w:rsidP="00863E14">
      <w:pPr>
        <w:rPr>
          <w:b/>
        </w:rPr>
      </w:pPr>
      <w:r w:rsidRPr="00863E14">
        <w:rPr>
          <w:b/>
        </w:rPr>
        <w:t>Materials and Supplies:</w:t>
      </w:r>
    </w:p>
    <w:p w14:paraId="4860D619" w14:textId="77777777" w:rsidR="00863E14" w:rsidRPr="00863E14" w:rsidRDefault="00863E14" w:rsidP="00863E14">
      <w:pPr>
        <w:rPr>
          <w:b/>
        </w:rPr>
      </w:pPr>
      <w:r w:rsidRPr="00863E14">
        <w:rPr>
          <w:b/>
        </w:rPr>
        <w:t xml:space="preserve">Supplies for trainers — </w:t>
      </w:r>
      <w:r w:rsidRPr="00863E14">
        <w:t xml:space="preserve">$3,000 per year is budgeted for supplies for trainers.  Supplies will include mathematical design software licenses for modeling at $2,500 per year, and $500 per year for data storage and presentation materials.  </w:t>
      </w:r>
    </w:p>
    <w:p w14:paraId="0D5BE16A" w14:textId="77777777" w:rsidR="005A00AE" w:rsidRDefault="005A00AE">
      <w:pPr>
        <w:spacing w:after="0"/>
        <w:rPr>
          <w:rFonts w:asciiTheme="majorHAnsi" w:eastAsiaTheme="majorEastAsia" w:hAnsiTheme="majorHAnsi" w:cstheme="majorBidi"/>
          <w:b/>
          <w:color w:val="1F4D78" w:themeColor="accent1" w:themeShade="7F"/>
        </w:rPr>
      </w:pPr>
      <w:r>
        <w:rPr>
          <w:b/>
        </w:rPr>
        <w:br w:type="page"/>
      </w:r>
    </w:p>
    <w:p w14:paraId="3B742507" w14:textId="6B157E5F" w:rsidR="00863E14" w:rsidRPr="005A00AE" w:rsidRDefault="00863E14" w:rsidP="00430E7C">
      <w:pPr>
        <w:pStyle w:val="Heading3"/>
        <w:rPr>
          <w:color w:val="0070C0"/>
        </w:rPr>
      </w:pPr>
      <w:bookmarkStart w:id="52" w:name="_Toc83128966"/>
      <w:r>
        <w:lastRenderedPageBreak/>
        <w:t>Budget Justification 2</w:t>
      </w:r>
      <w:bookmarkEnd w:id="52"/>
    </w:p>
    <w:p w14:paraId="4C4C9490" w14:textId="0110ED6B" w:rsidR="00863E14" w:rsidRPr="005A00AE" w:rsidRDefault="00863E14" w:rsidP="00863E14">
      <w:pPr>
        <w:rPr>
          <w:u w:val="single"/>
        </w:rPr>
      </w:pPr>
      <w:r w:rsidRPr="00863E14">
        <w:rPr>
          <w:b/>
          <w:u w:val="single"/>
        </w:rPr>
        <w:t>Senior Personnel</w:t>
      </w:r>
    </w:p>
    <w:p w14:paraId="30EC233E" w14:textId="3D3C32FF" w:rsidR="00863E14" w:rsidRPr="00863E14" w:rsidRDefault="00863E14" w:rsidP="00863E14">
      <w:pPr>
        <w:contextualSpacing/>
      </w:pPr>
      <w:r w:rsidRPr="00863E14">
        <w:rPr>
          <w:b/>
        </w:rPr>
        <w:t>Margarat Jonas, PI</w:t>
      </w:r>
      <w:r w:rsidRPr="00863E14">
        <w:t xml:space="preserve"> (1.5 academic </w:t>
      </w:r>
      <w:r w:rsidR="00F119C9" w:rsidRPr="00863E14">
        <w:t>months’</w:t>
      </w:r>
      <w:r w:rsidRPr="00863E14">
        <w:t xml:space="preserve"> effort; 1.0 summer </w:t>
      </w:r>
      <w:r w:rsidR="00F119C9" w:rsidRPr="00863E14">
        <w:t>months’</w:t>
      </w:r>
      <w:r w:rsidRPr="00863E14">
        <w:t xml:space="preserve"> effort)</w:t>
      </w:r>
    </w:p>
    <w:p w14:paraId="15AB6842" w14:textId="5B3C8761" w:rsidR="00863E14" w:rsidRPr="00863E14" w:rsidRDefault="00863E14" w:rsidP="00863E14">
      <w:r w:rsidRPr="00863E14">
        <w:t xml:space="preserve">Dr. Jonas will serve as PI for the project, providing oversight, administration, and management of the project. She will lead curriculum development, teach the curriculum, head the leadership team, and cooperate with evaluation. She will also lead efforts to coordinate among faculty on the advisory board and train additional faculty in curriculum implementation. </w:t>
      </w:r>
    </w:p>
    <w:p w14:paraId="6BCB5629" w14:textId="17A99BCB" w:rsidR="00863E14" w:rsidRPr="00863E14" w:rsidRDefault="00863E14" w:rsidP="00863E14">
      <w:pPr>
        <w:contextualSpacing/>
      </w:pPr>
      <w:r w:rsidRPr="00863E14">
        <w:rPr>
          <w:b/>
        </w:rPr>
        <w:t>Sarah McMurphy, Co-PI</w:t>
      </w:r>
      <w:r w:rsidRPr="00863E14">
        <w:t xml:space="preserve"> (6.0 calendar </w:t>
      </w:r>
      <w:r w:rsidR="00F119C9" w:rsidRPr="00863E14">
        <w:t>months’</w:t>
      </w:r>
      <w:r w:rsidRPr="00863E14">
        <w:t xml:space="preserve"> effort)</w:t>
      </w:r>
    </w:p>
    <w:p w14:paraId="2F6BD8A9" w14:textId="123A715F" w:rsidR="00863E14" w:rsidRPr="00863E14" w:rsidRDefault="00863E14" w:rsidP="00863E14">
      <w:r w:rsidRPr="00863E14">
        <w:t xml:space="preserve">Dr. McMurphy will assist Dr. Jonas with oversight, administration, and management of the project.  She will serve as the main coordination hub for the project in both logistical planning and intellectual organization. Her responsibilities will include organizing meetings and trainings, leading recruiting efforts, oversee communication and development of web materials, and liaising with evaluator. She will also take part in curriculum development and teaching of the curriculum.  </w:t>
      </w:r>
    </w:p>
    <w:p w14:paraId="57639F8A" w14:textId="749827D2" w:rsidR="00863E14" w:rsidRPr="00863E14" w:rsidRDefault="00863E14" w:rsidP="005A00AE">
      <w:pPr>
        <w:contextualSpacing/>
      </w:pPr>
      <w:r w:rsidRPr="00863E14">
        <w:rPr>
          <w:b/>
        </w:rPr>
        <w:t xml:space="preserve">Timothy Chan, Co-Investigator </w:t>
      </w:r>
      <w:r w:rsidRPr="00863E14">
        <w:t xml:space="preserve">(0.5 summer </w:t>
      </w:r>
      <w:r w:rsidR="00F119C9" w:rsidRPr="00863E14">
        <w:t>months’</w:t>
      </w:r>
      <w:r w:rsidRPr="00863E14">
        <w:t xml:space="preserve"> effort)</w:t>
      </w:r>
    </w:p>
    <w:p w14:paraId="3AEB254B" w14:textId="556A1BE8" w:rsidR="00863E14" w:rsidRPr="00863E14" w:rsidRDefault="00863E14" w:rsidP="00863E14">
      <w:r w:rsidRPr="00863E14">
        <w:t>Dr. Chan will take part in curriculum development and teaching the curriculum. He will assist in identifying, recruiting, and training additional faculty to teach the curriculum and take part in the Advisory Board and leadership team.</w:t>
      </w:r>
    </w:p>
    <w:p w14:paraId="6A02865C" w14:textId="72816459" w:rsidR="00863E14" w:rsidRPr="00863E14" w:rsidRDefault="00863E14" w:rsidP="005A00AE">
      <w:pPr>
        <w:contextualSpacing/>
      </w:pPr>
      <w:r w:rsidRPr="00863E14">
        <w:rPr>
          <w:b/>
        </w:rPr>
        <w:t>Susan Garcia, Academic Coordinator</w:t>
      </w:r>
      <w:r w:rsidRPr="00863E14">
        <w:t xml:space="preserve"> (3.0 calendar </w:t>
      </w:r>
      <w:r w:rsidR="00F119C9" w:rsidRPr="00863E14">
        <w:t>months’</w:t>
      </w:r>
      <w:r w:rsidRPr="00863E14">
        <w:t xml:space="preserve"> effort)</w:t>
      </w:r>
    </w:p>
    <w:p w14:paraId="7E6020A9" w14:textId="55C9BA23" w:rsidR="00863E14" w:rsidRPr="00863E14" w:rsidRDefault="00863E14" w:rsidP="00863E14">
      <w:r w:rsidRPr="00863E14">
        <w:t xml:space="preserve">Dr. Garcia will chair the Advisory Board and coordinate the involvement of faculty from STEM disciplines. She will provide feedback on curriculum design and delivery, as well as assisting the evaluator in collecting feedback from STEM faculty.  </w:t>
      </w:r>
    </w:p>
    <w:p w14:paraId="48D1DF84" w14:textId="5BF3B795" w:rsidR="00863E14" w:rsidRPr="00863E14" w:rsidRDefault="00863E14" w:rsidP="005A00AE">
      <w:pPr>
        <w:contextualSpacing/>
      </w:pPr>
      <w:r w:rsidRPr="00863E14">
        <w:rPr>
          <w:b/>
        </w:rPr>
        <w:t>Postdoctoral Researcher</w:t>
      </w:r>
      <w:r w:rsidRPr="00863E14">
        <w:t xml:space="preserve"> (9.0 calendar </w:t>
      </w:r>
      <w:r w:rsidR="00F119C9" w:rsidRPr="00863E14">
        <w:t>months’</w:t>
      </w:r>
      <w:r w:rsidRPr="00863E14">
        <w:t xml:space="preserve"> effort)</w:t>
      </w:r>
    </w:p>
    <w:p w14:paraId="4DF7CA2D" w14:textId="066C56A4" w:rsidR="00863E14" w:rsidRPr="00863E14" w:rsidRDefault="00863E14" w:rsidP="00863E14">
      <w:r w:rsidRPr="00863E14">
        <w:t xml:space="preserve">A postdoctoral researcher will work on the evaluation plan, create and administer surveys, and analyze the results and contribute to reporting. </w:t>
      </w:r>
    </w:p>
    <w:p w14:paraId="374996EC" w14:textId="041E76C9" w:rsidR="00863E14" w:rsidRPr="005A00AE" w:rsidRDefault="00863E14" w:rsidP="00863E14">
      <w:pPr>
        <w:rPr>
          <w:u w:val="single"/>
        </w:rPr>
      </w:pPr>
      <w:r w:rsidRPr="00863E14">
        <w:rPr>
          <w:b/>
          <w:u w:val="single"/>
        </w:rPr>
        <w:t>Fringe Benefits</w:t>
      </w:r>
    </w:p>
    <w:p w14:paraId="476A3BB3" w14:textId="0ACCB3BE" w:rsidR="00863E14" w:rsidRPr="005A00AE" w:rsidRDefault="00863E14" w:rsidP="00863E14">
      <w:r w:rsidRPr="00863E14">
        <w:t>Fringe benefits are calculated using UC Davis’s federally approved rates developed by UC Davis Costing and Policy, which are adjusted annually and calculated by title code and fiscal year.</w:t>
      </w:r>
    </w:p>
    <w:p w14:paraId="609E2AC0" w14:textId="0BEC8F2C" w:rsidR="00863E14" w:rsidRPr="005A00AE" w:rsidRDefault="00863E14" w:rsidP="00863E14">
      <w:pPr>
        <w:rPr>
          <w:b/>
          <w:u w:val="single"/>
        </w:rPr>
      </w:pPr>
      <w:r w:rsidRPr="00863E14">
        <w:rPr>
          <w:b/>
          <w:u w:val="single"/>
        </w:rPr>
        <w:t>Equipment</w:t>
      </w:r>
    </w:p>
    <w:p w14:paraId="20ED0E6C" w14:textId="1D520381" w:rsidR="00863E14" w:rsidRPr="005A00AE" w:rsidRDefault="00863E14" w:rsidP="00863E14">
      <w:r w:rsidRPr="00863E14">
        <w:t xml:space="preserve">A dedicated server will be purchased in year 1 to store project data and the program’s website.  A dedicated service is necessary for data security and to ensure all features of the website are functional for collaboration.  Costs for the server are estimated at $6,200 based on web quotations from the university’s approved vendor. </w:t>
      </w:r>
    </w:p>
    <w:p w14:paraId="1076CF76" w14:textId="792D36D8" w:rsidR="00863E14" w:rsidRPr="005A00AE" w:rsidRDefault="00863E14" w:rsidP="00863E14">
      <w:pPr>
        <w:rPr>
          <w:b/>
          <w:u w:val="single"/>
        </w:rPr>
      </w:pPr>
      <w:r w:rsidRPr="00863E14">
        <w:rPr>
          <w:b/>
          <w:u w:val="single"/>
        </w:rPr>
        <w:t>Travel</w:t>
      </w:r>
    </w:p>
    <w:p w14:paraId="32B0E789" w14:textId="09A0EB07" w:rsidR="00863E14" w:rsidRPr="00863E14" w:rsidRDefault="00863E14" w:rsidP="00863E14">
      <w:pPr>
        <w:rPr>
          <w:b/>
        </w:rPr>
      </w:pPr>
      <w:r w:rsidRPr="00863E14">
        <w:rPr>
          <w:b/>
        </w:rPr>
        <w:t xml:space="preserve">Conference Travel: </w:t>
      </w:r>
      <w:r w:rsidRPr="00863E14">
        <w:t>$1,500 is budgeted in years 2 through 5 to allow the PI or Co-PI to attend a relevant professional conference to disseminate information on the program and to collaborate.</w:t>
      </w:r>
      <w:r w:rsidRPr="00863E14">
        <w:rPr>
          <w:b/>
        </w:rPr>
        <w:t xml:space="preserve">  </w:t>
      </w:r>
    </w:p>
    <w:p w14:paraId="276ED8A3" w14:textId="7E252AAD" w:rsidR="00863E14" w:rsidRPr="005A00AE" w:rsidRDefault="00863E14" w:rsidP="00863E14">
      <w:pPr>
        <w:rPr>
          <w:b/>
          <w:u w:val="single"/>
        </w:rPr>
      </w:pPr>
      <w:r w:rsidRPr="00863E14">
        <w:rPr>
          <w:b/>
          <w:u w:val="single"/>
        </w:rPr>
        <w:t>Participant Support Costs</w:t>
      </w:r>
    </w:p>
    <w:p w14:paraId="6E8D2857" w14:textId="2392C83E" w:rsidR="00863E14" w:rsidRPr="00863E14" w:rsidRDefault="00863E14" w:rsidP="00863E14">
      <w:pPr>
        <w:rPr>
          <w:b/>
        </w:rPr>
      </w:pPr>
      <w:r w:rsidRPr="00863E14">
        <w:rPr>
          <w:b/>
        </w:rPr>
        <w:t xml:space="preserve">Trainee research supplies:  </w:t>
      </w:r>
      <w:r w:rsidRPr="00863E14">
        <w:t xml:space="preserve">$6,500 in years 2 through 5 is budgeted for trainee research supplies to enable groups of trainees to undertake small research projects as a capstone to quarterly and year-long trainings. </w:t>
      </w:r>
    </w:p>
    <w:p w14:paraId="2A50FB06" w14:textId="31C6E1B6" w:rsidR="00863E14" w:rsidRPr="005A00AE" w:rsidRDefault="00863E14" w:rsidP="00863E14">
      <w:pPr>
        <w:rPr>
          <w:b/>
          <w:u w:val="single"/>
        </w:rPr>
      </w:pPr>
      <w:r w:rsidRPr="00863E14">
        <w:rPr>
          <w:b/>
          <w:u w:val="single"/>
        </w:rPr>
        <w:t>Other Direct Costs</w:t>
      </w:r>
    </w:p>
    <w:p w14:paraId="3CEFB859" w14:textId="568BEEBC" w:rsidR="00863E14" w:rsidRPr="00863E14" w:rsidRDefault="00863E14" w:rsidP="00863E14">
      <w:pPr>
        <w:rPr>
          <w:b/>
        </w:rPr>
      </w:pPr>
      <w:r w:rsidRPr="00863E14">
        <w:rPr>
          <w:b/>
        </w:rPr>
        <w:t>Materials and Supplies:</w:t>
      </w:r>
    </w:p>
    <w:p w14:paraId="72280D42" w14:textId="038B8B16" w:rsidR="00863E14" w:rsidRPr="00863E14" w:rsidRDefault="00863E14" w:rsidP="00863E14">
      <w:pPr>
        <w:rPr>
          <w:b/>
        </w:rPr>
      </w:pPr>
      <w:r w:rsidRPr="00863E14">
        <w:rPr>
          <w:b/>
        </w:rPr>
        <w:t xml:space="preserve">Supplies for trainers — </w:t>
      </w:r>
      <w:r w:rsidRPr="00863E14">
        <w:t xml:space="preserve">$3,000 per year is budgeted for supplies for trainers.  Supplies will include mathematical design software licenses for modeling at $2,500 per year, and $500 per year for data storage and presentation materials.  </w:t>
      </w:r>
    </w:p>
    <w:p w14:paraId="3A766B6E" w14:textId="16ABBE82" w:rsidR="00863E14" w:rsidRPr="00863E14" w:rsidRDefault="00863E14" w:rsidP="00863E14">
      <w:pPr>
        <w:rPr>
          <w:b/>
        </w:rPr>
      </w:pPr>
      <w:r w:rsidRPr="00863E14">
        <w:rPr>
          <w:b/>
        </w:rPr>
        <w:t>Other:</w:t>
      </w:r>
    </w:p>
    <w:p w14:paraId="56AF1BB7" w14:textId="4475A624" w:rsidR="00863E14" w:rsidRPr="00863E14" w:rsidRDefault="00863E14" w:rsidP="00863E14">
      <w:pPr>
        <w:rPr>
          <w:b/>
        </w:rPr>
      </w:pPr>
      <w:r w:rsidRPr="00863E14">
        <w:rPr>
          <w:b/>
        </w:rPr>
        <w:t>MediaWorks Recharges for creation of online resources—</w:t>
      </w:r>
      <w:r w:rsidRPr="00863E14">
        <w:t xml:space="preserve"> $3,000 in year 1 and $1,000 in years 2 and 3 is budgeted for MediaWorks recharges ($91/hour) to create a website and online resources in support of the program.  </w:t>
      </w:r>
    </w:p>
    <w:p w14:paraId="6F391492" w14:textId="5F017182" w:rsidR="00863E14" w:rsidRPr="00863E14" w:rsidRDefault="00863E14" w:rsidP="00863E14">
      <w:pPr>
        <w:rPr>
          <w:b/>
        </w:rPr>
      </w:pPr>
      <w:r w:rsidRPr="00863E14">
        <w:rPr>
          <w:b/>
        </w:rPr>
        <w:lastRenderedPageBreak/>
        <w:t xml:space="preserve">Recruitment expenses— </w:t>
      </w:r>
      <w:r w:rsidRPr="00863E14">
        <w:t xml:space="preserve">$600 in year 1 and $300 in years 2-5 is budgeted for trainee recruitment expenses including the creation and printing of recruitment flyers and meeting costs such as room rental, agenda creation, and online streaming fees.  </w:t>
      </w:r>
      <w:r w:rsidRPr="00863E14">
        <w:rPr>
          <w:b/>
        </w:rPr>
        <w:t xml:space="preserve"> </w:t>
      </w:r>
    </w:p>
    <w:p w14:paraId="047DD2B9" w14:textId="3F79E94C" w:rsidR="00863E14" w:rsidRPr="005A00AE" w:rsidRDefault="00863E14" w:rsidP="00863E14">
      <w:pPr>
        <w:rPr>
          <w:b/>
          <w:u w:val="single"/>
        </w:rPr>
      </w:pPr>
      <w:r w:rsidRPr="00863E14">
        <w:rPr>
          <w:b/>
          <w:u w:val="single"/>
        </w:rPr>
        <w:t>Indirect Costs</w:t>
      </w:r>
    </w:p>
    <w:p w14:paraId="6A2BE36B" w14:textId="2251A186" w:rsidR="00863E14" w:rsidRPr="00863E14" w:rsidRDefault="00863E14" w:rsidP="005A00AE">
      <w:r w:rsidRPr="00863E14">
        <w:t xml:space="preserve">Indirect Costs are calculated at UC Davis’s federally negotiated rate for instruction rate- 50% of Modified Total Direct Costs (MTDC).  Per NSF policy, participant support costs are excluded from the indirect cost base. </w:t>
      </w:r>
    </w:p>
    <w:p w14:paraId="4DE94E44" w14:textId="77777777" w:rsidR="00CA5E3E" w:rsidRDefault="00CA5E3E" w:rsidP="00430E7C">
      <w:pPr>
        <w:pStyle w:val="Heading3"/>
      </w:pPr>
    </w:p>
    <w:p w14:paraId="7CF9AC8F" w14:textId="77777777" w:rsidR="00CA5E3E" w:rsidRDefault="00CA5E3E" w:rsidP="00430E7C">
      <w:pPr>
        <w:pStyle w:val="Heading3"/>
      </w:pPr>
    </w:p>
    <w:p w14:paraId="48236B65" w14:textId="0A6C6F62" w:rsidR="00863E14" w:rsidRDefault="00863E14" w:rsidP="00430E7C">
      <w:pPr>
        <w:pStyle w:val="Heading3"/>
      </w:pPr>
      <w:bookmarkStart w:id="53" w:name="_Toc83128967"/>
      <w:r>
        <w:t>Budget Justification 3</w:t>
      </w:r>
      <w:bookmarkEnd w:id="53"/>
    </w:p>
    <w:p w14:paraId="6F0EC719" w14:textId="77777777" w:rsidR="005A00AE" w:rsidRPr="005A00AE" w:rsidRDefault="005A00AE" w:rsidP="005A00AE">
      <w:pPr>
        <w:rPr>
          <w:u w:val="single"/>
        </w:rPr>
      </w:pPr>
      <w:r w:rsidRPr="00863E14">
        <w:rPr>
          <w:b/>
          <w:u w:val="single"/>
        </w:rPr>
        <w:t>Senior Personnel</w:t>
      </w:r>
    </w:p>
    <w:p w14:paraId="24F90557" w14:textId="4664136C" w:rsidR="005A00AE" w:rsidRPr="00863E14" w:rsidRDefault="005A00AE" w:rsidP="005A00AE">
      <w:pPr>
        <w:contextualSpacing/>
      </w:pPr>
      <w:r w:rsidRPr="00863E14">
        <w:rPr>
          <w:b/>
        </w:rPr>
        <w:t>Margarat Jonas, PI</w:t>
      </w:r>
      <w:r w:rsidRPr="00863E14">
        <w:t xml:space="preserve"> (1.5 academic </w:t>
      </w:r>
      <w:r w:rsidR="00F119C9" w:rsidRPr="00863E14">
        <w:t>months’</w:t>
      </w:r>
      <w:r w:rsidRPr="00863E14">
        <w:t xml:space="preserve"> effort; 1.0 summer </w:t>
      </w:r>
      <w:r w:rsidR="00F119C9" w:rsidRPr="00863E14">
        <w:t>months’</w:t>
      </w:r>
      <w:r w:rsidRPr="00863E14">
        <w:t xml:space="preserve"> effort)</w:t>
      </w:r>
    </w:p>
    <w:p w14:paraId="004EACCE" w14:textId="77777777" w:rsidR="005A00AE" w:rsidRPr="00863E14" w:rsidRDefault="005A00AE" w:rsidP="005A00AE">
      <w:r w:rsidRPr="00863E14">
        <w:t xml:space="preserve">Dr. Jonas will serve as PI for the project, providing oversight, administration, and management of the project. She will lead curriculum development, teach the curriculum, head the leadership team, and cooperate with evaluation. She will also lead efforts to coordinate among faculty on the advisory board and train additional faculty in curriculum implementation. </w:t>
      </w:r>
    </w:p>
    <w:p w14:paraId="65481846" w14:textId="24AE6C7A" w:rsidR="005A00AE" w:rsidRPr="00863E14" w:rsidRDefault="005A00AE" w:rsidP="005A00AE">
      <w:pPr>
        <w:contextualSpacing/>
      </w:pPr>
      <w:r w:rsidRPr="00863E14">
        <w:rPr>
          <w:b/>
        </w:rPr>
        <w:t>Sarah McMurphy, Co-PI</w:t>
      </w:r>
      <w:r w:rsidRPr="00863E14">
        <w:t xml:space="preserve"> (6.0 calendar </w:t>
      </w:r>
      <w:r w:rsidR="00F119C9" w:rsidRPr="00863E14">
        <w:t>months’</w:t>
      </w:r>
      <w:r w:rsidRPr="00863E14">
        <w:t xml:space="preserve"> effort)</w:t>
      </w:r>
    </w:p>
    <w:p w14:paraId="19D8338A" w14:textId="77777777" w:rsidR="005A00AE" w:rsidRPr="00863E14" w:rsidRDefault="005A00AE" w:rsidP="005A00AE">
      <w:r w:rsidRPr="00863E14">
        <w:t xml:space="preserve">Dr. McMurphy will assist Dr. Jonas with oversight, administration, and management of the project.  She will serve as the main coordination hub for the project in both logistical planning and intellectual organization. Her responsibilities will include organizing meetings and trainings, leading recruiting efforts, oversee communication and development of web materials, and liaising with evaluator. She will also take part in curriculum development and teaching of the curriculum.  </w:t>
      </w:r>
    </w:p>
    <w:p w14:paraId="163DEB89" w14:textId="2B28359F" w:rsidR="005A00AE" w:rsidRPr="00863E14" w:rsidRDefault="005A00AE" w:rsidP="005A00AE">
      <w:pPr>
        <w:contextualSpacing/>
      </w:pPr>
      <w:r w:rsidRPr="00863E14">
        <w:rPr>
          <w:b/>
        </w:rPr>
        <w:t xml:space="preserve">Timothy Chan, Co-Investigator </w:t>
      </w:r>
      <w:r w:rsidRPr="00863E14">
        <w:t xml:space="preserve">(0.5 summer </w:t>
      </w:r>
      <w:r w:rsidR="00F119C9" w:rsidRPr="00863E14">
        <w:t>months’</w:t>
      </w:r>
      <w:r w:rsidRPr="00863E14">
        <w:t xml:space="preserve"> effort)</w:t>
      </w:r>
    </w:p>
    <w:p w14:paraId="6081954C" w14:textId="77777777" w:rsidR="005A00AE" w:rsidRPr="00863E14" w:rsidRDefault="005A00AE" w:rsidP="005A00AE">
      <w:r w:rsidRPr="00863E14">
        <w:t>Dr. Chan will take part in curriculum development and teaching the curriculum. He will assist in identifying, recruiting, and training additional faculty to teach the curriculum and take part in the Advisory Board and leadership team.</w:t>
      </w:r>
    </w:p>
    <w:p w14:paraId="66497D18" w14:textId="2495C480" w:rsidR="005A00AE" w:rsidRPr="00863E14" w:rsidRDefault="005A00AE" w:rsidP="005A00AE">
      <w:pPr>
        <w:contextualSpacing/>
      </w:pPr>
      <w:r w:rsidRPr="00863E14">
        <w:rPr>
          <w:b/>
        </w:rPr>
        <w:t>Susan Garcia, Academic Coordinator</w:t>
      </w:r>
      <w:r w:rsidRPr="00863E14">
        <w:t xml:space="preserve"> (3.0 calendar </w:t>
      </w:r>
      <w:r w:rsidR="00F119C9" w:rsidRPr="00863E14">
        <w:t>months’</w:t>
      </w:r>
      <w:r w:rsidRPr="00863E14">
        <w:t xml:space="preserve"> effort)</w:t>
      </w:r>
    </w:p>
    <w:p w14:paraId="2C50DE8E" w14:textId="77777777" w:rsidR="005A00AE" w:rsidRPr="00863E14" w:rsidRDefault="005A00AE" w:rsidP="005A00AE">
      <w:r w:rsidRPr="00863E14">
        <w:t xml:space="preserve">Dr. Garcia will chair the Advisory Board and coordinate the involvement of faculty from STEM disciplines. She will provide feedback on curriculum design and delivery, as well as assisting the evaluator in collecting feedback from STEM faculty.  </w:t>
      </w:r>
    </w:p>
    <w:p w14:paraId="3576C973" w14:textId="2C6623FA" w:rsidR="005A00AE" w:rsidRPr="00863E14" w:rsidRDefault="005A00AE" w:rsidP="005A00AE">
      <w:pPr>
        <w:contextualSpacing/>
      </w:pPr>
      <w:r w:rsidRPr="00863E14">
        <w:rPr>
          <w:b/>
        </w:rPr>
        <w:t>Postdoctoral Researcher</w:t>
      </w:r>
      <w:r w:rsidRPr="00863E14">
        <w:t xml:space="preserve"> (9.0 calendar </w:t>
      </w:r>
      <w:r w:rsidR="00F119C9" w:rsidRPr="00863E14">
        <w:t>months’</w:t>
      </w:r>
      <w:r w:rsidRPr="00863E14">
        <w:t xml:space="preserve"> effort)</w:t>
      </w:r>
    </w:p>
    <w:p w14:paraId="291B0EC8" w14:textId="77777777" w:rsidR="005A00AE" w:rsidRPr="00863E14" w:rsidRDefault="005A00AE" w:rsidP="005A00AE">
      <w:r w:rsidRPr="00863E14">
        <w:t xml:space="preserve">A postdoctoral researcher will work on the evaluation plan, create and administer surveys, and analyze the results and contribute to reporting. </w:t>
      </w:r>
    </w:p>
    <w:p w14:paraId="0E12C582" w14:textId="77777777" w:rsidR="005A00AE" w:rsidRPr="005A00AE" w:rsidRDefault="005A00AE" w:rsidP="005A00AE">
      <w:pPr>
        <w:rPr>
          <w:u w:val="single"/>
        </w:rPr>
      </w:pPr>
      <w:r w:rsidRPr="00863E14">
        <w:rPr>
          <w:b/>
          <w:u w:val="single"/>
        </w:rPr>
        <w:t>Fringe Benefits</w:t>
      </w:r>
    </w:p>
    <w:p w14:paraId="012FBE35" w14:textId="77777777" w:rsidR="005A00AE" w:rsidRPr="005A00AE" w:rsidRDefault="005A00AE" w:rsidP="005A00AE">
      <w:r w:rsidRPr="00863E14">
        <w:t>Fringe benefits are calculated using UC Davis’s federally approved rates developed by UC Davis Costing and Policy, which are adjusted annually and calculated by title code and fiscal year.</w:t>
      </w:r>
    </w:p>
    <w:p w14:paraId="59466190" w14:textId="77777777" w:rsidR="005A00AE" w:rsidRPr="005A00AE" w:rsidRDefault="005A00AE" w:rsidP="005A00AE">
      <w:pPr>
        <w:rPr>
          <w:b/>
          <w:u w:val="single"/>
        </w:rPr>
      </w:pPr>
      <w:r w:rsidRPr="00863E14">
        <w:rPr>
          <w:b/>
          <w:u w:val="single"/>
        </w:rPr>
        <w:t>Travel</w:t>
      </w:r>
    </w:p>
    <w:p w14:paraId="7C19A574" w14:textId="77777777" w:rsidR="005A00AE" w:rsidRPr="00863E14" w:rsidRDefault="005A00AE" w:rsidP="005A00AE">
      <w:pPr>
        <w:rPr>
          <w:b/>
        </w:rPr>
      </w:pPr>
      <w:r w:rsidRPr="00863E14">
        <w:rPr>
          <w:b/>
        </w:rPr>
        <w:t xml:space="preserve">Conference Travel: </w:t>
      </w:r>
      <w:r w:rsidRPr="00863E14">
        <w:t>$1,500 is budgeted in years 2 through 5 to allow the PI or Co-PI to attend a relevant professional conference to disseminate information on the program and to collaborate.</w:t>
      </w:r>
      <w:r w:rsidRPr="00863E14">
        <w:rPr>
          <w:b/>
        </w:rPr>
        <w:t xml:space="preserve">  </w:t>
      </w:r>
    </w:p>
    <w:p w14:paraId="4CD81963" w14:textId="77777777" w:rsidR="005A00AE" w:rsidRPr="005A00AE" w:rsidRDefault="005A00AE" w:rsidP="005A00AE">
      <w:pPr>
        <w:rPr>
          <w:b/>
          <w:u w:val="single"/>
        </w:rPr>
      </w:pPr>
      <w:r w:rsidRPr="00863E14">
        <w:rPr>
          <w:b/>
          <w:u w:val="single"/>
        </w:rPr>
        <w:t>Other Direct Costs</w:t>
      </w:r>
    </w:p>
    <w:p w14:paraId="1952CC26" w14:textId="77777777" w:rsidR="005A00AE" w:rsidRPr="00863E14" w:rsidRDefault="005A00AE" w:rsidP="005A00AE">
      <w:pPr>
        <w:rPr>
          <w:b/>
        </w:rPr>
      </w:pPr>
      <w:r w:rsidRPr="00863E14">
        <w:rPr>
          <w:b/>
        </w:rPr>
        <w:t>Materials and Supplies:</w:t>
      </w:r>
    </w:p>
    <w:p w14:paraId="1EB1014A" w14:textId="610D0BFB" w:rsidR="005A00AE" w:rsidRDefault="005A00AE" w:rsidP="005A00AE">
      <w:pPr>
        <w:rPr>
          <w:b/>
        </w:rPr>
      </w:pPr>
      <w:r>
        <w:rPr>
          <w:b/>
        </w:rPr>
        <w:t xml:space="preserve">Server – </w:t>
      </w:r>
      <w:r w:rsidRPr="00863E14">
        <w:t>A dedicated server will be purchased in year 1 to store project data and the program’s website.  A dedicated service is necessary for data security and to ensure all features of the website are functional for collaboration.  Costs for the server are estimated at $6,200 based on web quotations from the university’s approved vendor</w:t>
      </w:r>
    </w:p>
    <w:p w14:paraId="186E97D6" w14:textId="1555FBFE" w:rsidR="005A00AE" w:rsidRPr="00863E14" w:rsidRDefault="005A00AE" w:rsidP="005A00AE">
      <w:pPr>
        <w:rPr>
          <w:b/>
        </w:rPr>
      </w:pPr>
      <w:r w:rsidRPr="00863E14">
        <w:rPr>
          <w:b/>
        </w:rPr>
        <w:t xml:space="preserve">Supplies for trainers — </w:t>
      </w:r>
      <w:r w:rsidRPr="00863E14">
        <w:t xml:space="preserve">$3,000 per year is budgeted for supplies for trainers.  Supplies will include mathematical design software licenses for modeling at $2,500 per year, and $500 per year for data storage and presentation materials.  </w:t>
      </w:r>
    </w:p>
    <w:p w14:paraId="65C3B1E6" w14:textId="7D591BDD" w:rsidR="005A00AE" w:rsidRPr="00863E14" w:rsidRDefault="005A00AE" w:rsidP="005A00AE">
      <w:pPr>
        <w:rPr>
          <w:b/>
        </w:rPr>
      </w:pPr>
      <w:r w:rsidRPr="00863E14">
        <w:rPr>
          <w:b/>
        </w:rPr>
        <w:lastRenderedPageBreak/>
        <w:t>Other:</w:t>
      </w:r>
    </w:p>
    <w:p w14:paraId="1F8CB77F" w14:textId="77777777" w:rsidR="005A00AE" w:rsidRPr="00863E14" w:rsidRDefault="005A00AE" w:rsidP="005A00AE">
      <w:pPr>
        <w:rPr>
          <w:b/>
        </w:rPr>
      </w:pPr>
      <w:r w:rsidRPr="00863E14">
        <w:rPr>
          <w:b/>
        </w:rPr>
        <w:t xml:space="preserve">Assessment/Evaluation Costs — </w:t>
      </w:r>
      <w:r w:rsidRPr="00863E14">
        <w:t xml:space="preserve">$22,490 total over the 3 years of the project is budgeted for assessment and evaluation services.  Pricing is based on current quotations and includes focus group sessions, interviews, qualitative analysis and summaries, meeting attendance, and reports. </w:t>
      </w:r>
    </w:p>
    <w:p w14:paraId="74684F09" w14:textId="77777777" w:rsidR="005A00AE" w:rsidRPr="00863E14" w:rsidRDefault="005A00AE" w:rsidP="005A00AE">
      <w:pPr>
        <w:rPr>
          <w:b/>
        </w:rPr>
      </w:pPr>
      <w:r w:rsidRPr="00863E14">
        <w:rPr>
          <w:b/>
        </w:rPr>
        <w:t>MediaWorks Recharges for creation of online resources—</w:t>
      </w:r>
      <w:r w:rsidRPr="00863E14">
        <w:t xml:space="preserve"> $3,000 in year 1 and $1,000 in years 2 and 3 is budgeted for MediaWorks recharges ($91/hour) to create a website and online resources in support of the program.  </w:t>
      </w:r>
    </w:p>
    <w:p w14:paraId="60AD0C8C" w14:textId="11CB9FAE" w:rsidR="005A00AE" w:rsidRDefault="005A00AE" w:rsidP="005A00AE">
      <w:pPr>
        <w:rPr>
          <w:b/>
        </w:rPr>
      </w:pPr>
      <w:r w:rsidRPr="00863E14">
        <w:rPr>
          <w:b/>
        </w:rPr>
        <w:t xml:space="preserve">Recruitment expenses— </w:t>
      </w:r>
      <w:r w:rsidRPr="00863E14">
        <w:t xml:space="preserve">$600 in year 1 and $300 in years 2-5 is budgeted for trainee recruitment expenses including the creation and printing of recruitment flyers and meeting costs such as room rental, agenda creation, and online streaming fees.  </w:t>
      </w:r>
      <w:r w:rsidRPr="00863E14">
        <w:rPr>
          <w:b/>
        </w:rPr>
        <w:t xml:space="preserve"> </w:t>
      </w:r>
    </w:p>
    <w:p w14:paraId="4BB9917B" w14:textId="39C65A4F" w:rsidR="005A00AE" w:rsidRPr="00863E14" w:rsidRDefault="005A00AE" w:rsidP="005A00AE">
      <w:pPr>
        <w:rPr>
          <w:b/>
        </w:rPr>
      </w:pPr>
      <w:r w:rsidRPr="00863E14">
        <w:rPr>
          <w:b/>
        </w:rPr>
        <w:t xml:space="preserve">Trainee research supplies:  </w:t>
      </w:r>
      <w:r w:rsidRPr="00863E14">
        <w:t xml:space="preserve">$6,500 in years 2 through 5 is budgeted for trainee research supplies to enable groups of trainees to undertake small research projects as a capstone to quarterly and year-long trainings. </w:t>
      </w:r>
    </w:p>
    <w:p w14:paraId="69C72F7F" w14:textId="77777777" w:rsidR="005A00AE" w:rsidRPr="005A00AE" w:rsidRDefault="005A00AE" w:rsidP="005A00AE">
      <w:pPr>
        <w:rPr>
          <w:b/>
          <w:u w:val="single"/>
        </w:rPr>
      </w:pPr>
      <w:r w:rsidRPr="00863E14">
        <w:rPr>
          <w:b/>
          <w:u w:val="single"/>
        </w:rPr>
        <w:t>Indirect Costs</w:t>
      </w:r>
    </w:p>
    <w:p w14:paraId="61C66B98" w14:textId="4A6F6CB3" w:rsidR="005A00AE" w:rsidRPr="005A00AE" w:rsidRDefault="005A00AE" w:rsidP="005A00AE">
      <w:r w:rsidRPr="00863E14">
        <w:t xml:space="preserve">Indirect Costs are calculated at UC Davis’s federally negotiated rate for instruction rate- 50% of Modified Total Direct Costs (MTDC).  Per NSF policy, participant support costs are excluded from the indirect cost base. </w:t>
      </w:r>
    </w:p>
    <w:p w14:paraId="3D41B7CC" w14:textId="77777777" w:rsidR="00454213" w:rsidRDefault="00454213">
      <w:pPr>
        <w:spacing w:after="0"/>
        <w:rPr>
          <w:rFonts w:asciiTheme="majorHAnsi" w:eastAsiaTheme="majorEastAsia" w:hAnsiTheme="majorHAnsi" w:cstheme="majorBidi"/>
          <w:color w:val="323E4F" w:themeColor="text2" w:themeShade="BF"/>
          <w:sz w:val="28"/>
          <w:szCs w:val="32"/>
        </w:rPr>
      </w:pPr>
      <w:r>
        <w:br w:type="page"/>
      </w:r>
    </w:p>
    <w:p w14:paraId="0AC22847" w14:textId="77777777" w:rsidR="00FA09A9" w:rsidRDefault="00FA09A9" w:rsidP="001C1D6A">
      <w:pPr>
        <w:pStyle w:val="Heading1"/>
      </w:pPr>
      <w:bookmarkStart w:id="54" w:name="_Toc83128968"/>
      <w:r>
        <w:lastRenderedPageBreak/>
        <w:t>Resources</w:t>
      </w:r>
      <w:bookmarkEnd w:id="54"/>
    </w:p>
    <w:p w14:paraId="558FF140" w14:textId="77777777" w:rsidR="009866E2" w:rsidRDefault="00BB4759" w:rsidP="001C1D6A">
      <w:pPr>
        <w:pStyle w:val="Heading2"/>
      </w:pPr>
      <w:bookmarkStart w:id="55" w:name="_Toc83128969"/>
      <w:r>
        <w:t>Common Acronyms</w:t>
      </w:r>
      <w:bookmarkEnd w:id="55"/>
    </w:p>
    <w:p w14:paraId="0E270CB4" w14:textId="77777777" w:rsidR="009B0936" w:rsidRPr="00BB4759" w:rsidRDefault="005A195C" w:rsidP="007A7DB8">
      <w:pPr>
        <w:pStyle w:val="ListParagraph"/>
        <w:numPr>
          <w:ilvl w:val="0"/>
          <w:numId w:val="1"/>
        </w:numPr>
      </w:pPr>
      <w:bookmarkStart w:id="56" w:name="_Hlk83127116"/>
      <w:r w:rsidRPr="00CA5E3E">
        <w:rPr>
          <w:b/>
        </w:rPr>
        <w:t>BAA</w:t>
      </w:r>
      <w:r w:rsidRPr="00BB4759">
        <w:t xml:space="preserve">: Broad Agency Announcement </w:t>
      </w:r>
    </w:p>
    <w:p w14:paraId="0B1F10D0" w14:textId="77777777" w:rsidR="009B0936" w:rsidRPr="00BB4759" w:rsidRDefault="005A195C" w:rsidP="007A7DB8">
      <w:pPr>
        <w:pStyle w:val="ListParagraph"/>
        <w:numPr>
          <w:ilvl w:val="0"/>
          <w:numId w:val="1"/>
        </w:numPr>
      </w:pPr>
      <w:r w:rsidRPr="00CA5E3E">
        <w:rPr>
          <w:b/>
        </w:rPr>
        <w:t>BUA</w:t>
      </w:r>
      <w:r w:rsidRPr="00BB4759">
        <w:t>: Biological Use Approval</w:t>
      </w:r>
    </w:p>
    <w:p w14:paraId="41D4B09D" w14:textId="77777777" w:rsidR="009B0936" w:rsidRPr="00BB4759" w:rsidRDefault="005A195C" w:rsidP="007A7DB8">
      <w:pPr>
        <w:pStyle w:val="ListParagraph"/>
        <w:numPr>
          <w:ilvl w:val="0"/>
          <w:numId w:val="1"/>
        </w:numPr>
      </w:pPr>
      <w:r w:rsidRPr="00CA5E3E">
        <w:rPr>
          <w:b/>
        </w:rPr>
        <w:t>CGA</w:t>
      </w:r>
      <w:r w:rsidRPr="00BB4759">
        <w:t>: Contracts and Grants Accounting</w:t>
      </w:r>
    </w:p>
    <w:p w14:paraId="17884197" w14:textId="77777777" w:rsidR="009B0936" w:rsidRPr="00BB4759" w:rsidRDefault="005A195C" w:rsidP="007A7DB8">
      <w:pPr>
        <w:pStyle w:val="ListParagraph"/>
        <w:numPr>
          <w:ilvl w:val="0"/>
          <w:numId w:val="1"/>
        </w:numPr>
      </w:pPr>
      <w:r w:rsidRPr="00CA5E3E">
        <w:rPr>
          <w:b/>
        </w:rPr>
        <w:t>COI</w:t>
      </w:r>
      <w:r w:rsidRPr="00BB4759">
        <w:t>: Conflict of Interest</w:t>
      </w:r>
    </w:p>
    <w:p w14:paraId="03546632" w14:textId="37CD5F55" w:rsidR="00CA5E3E" w:rsidRPr="00CA5E3E" w:rsidRDefault="00CA5E3E" w:rsidP="007A7DB8">
      <w:pPr>
        <w:pStyle w:val="ListParagraph"/>
        <w:numPr>
          <w:ilvl w:val="0"/>
          <w:numId w:val="1"/>
        </w:numPr>
      </w:pPr>
      <w:r w:rsidRPr="00CA5E3E">
        <w:rPr>
          <w:b/>
        </w:rPr>
        <w:t>eRA</w:t>
      </w:r>
      <w:r>
        <w:t xml:space="preserve">: Electronic Research Administration </w:t>
      </w:r>
    </w:p>
    <w:p w14:paraId="61490D6D" w14:textId="2ABBD7D9" w:rsidR="009B0936" w:rsidRPr="00BB4759" w:rsidRDefault="005A195C" w:rsidP="007A7DB8">
      <w:pPr>
        <w:pStyle w:val="ListParagraph"/>
        <w:numPr>
          <w:ilvl w:val="0"/>
          <w:numId w:val="1"/>
        </w:numPr>
      </w:pPr>
      <w:r w:rsidRPr="00CA5E3E">
        <w:rPr>
          <w:b/>
        </w:rPr>
        <w:t>F&amp;A</w:t>
      </w:r>
      <w:r w:rsidRPr="00BB4759">
        <w:t>: Facilities &amp; Administrative rates; also referred to as indirect cost rate (IDC or ICR) or “overhead”</w:t>
      </w:r>
    </w:p>
    <w:p w14:paraId="4A950B0E" w14:textId="77777777" w:rsidR="009B0936" w:rsidRPr="00BB4759" w:rsidRDefault="005A195C" w:rsidP="007A7DB8">
      <w:pPr>
        <w:pStyle w:val="ListParagraph"/>
        <w:numPr>
          <w:ilvl w:val="0"/>
          <w:numId w:val="1"/>
        </w:numPr>
      </w:pPr>
      <w:r w:rsidRPr="00CA5E3E">
        <w:rPr>
          <w:b/>
        </w:rPr>
        <w:t>FOA</w:t>
      </w:r>
      <w:r w:rsidRPr="00BB4759">
        <w:t>: Funding Opportunity Announcement</w:t>
      </w:r>
    </w:p>
    <w:p w14:paraId="52D5E69C" w14:textId="77777777" w:rsidR="009B0936" w:rsidRPr="00BB4759" w:rsidRDefault="005A195C" w:rsidP="007A7DB8">
      <w:pPr>
        <w:pStyle w:val="ListParagraph"/>
        <w:numPr>
          <w:ilvl w:val="0"/>
          <w:numId w:val="1"/>
        </w:numPr>
      </w:pPr>
      <w:r w:rsidRPr="00CA5E3E">
        <w:rPr>
          <w:b/>
        </w:rPr>
        <w:t>IACUC</w:t>
      </w:r>
      <w:r w:rsidRPr="00BB4759">
        <w:t>: Institutional Animal Care and Use Committee</w:t>
      </w:r>
    </w:p>
    <w:p w14:paraId="24E6DC9F" w14:textId="4251BDC1" w:rsidR="00CA5E3E" w:rsidRPr="00CA5E3E" w:rsidRDefault="00CA5E3E" w:rsidP="007A7DB8">
      <w:pPr>
        <w:pStyle w:val="ListParagraph"/>
        <w:numPr>
          <w:ilvl w:val="0"/>
          <w:numId w:val="1"/>
        </w:numPr>
      </w:pPr>
      <w:r w:rsidRPr="00CA5E3E">
        <w:rPr>
          <w:b/>
        </w:rPr>
        <w:t>ICR</w:t>
      </w:r>
      <w:r>
        <w:t>: Indirect Cost Rate</w:t>
      </w:r>
    </w:p>
    <w:p w14:paraId="41DCCD8C" w14:textId="3255E960" w:rsidR="00CA5E3E" w:rsidRPr="00CA5E3E" w:rsidRDefault="00CA5E3E" w:rsidP="007A7DB8">
      <w:pPr>
        <w:pStyle w:val="ListParagraph"/>
        <w:numPr>
          <w:ilvl w:val="0"/>
          <w:numId w:val="1"/>
        </w:numPr>
      </w:pPr>
      <w:r>
        <w:rPr>
          <w:b/>
        </w:rPr>
        <w:t>IDC</w:t>
      </w:r>
      <w:r w:rsidRPr="00CA5E3E">
        <w:t>: Indirect costs</w:t>
      </w:r>
    </w:p>
    <w:p w14:paraId="72FCD64B" w14:textId="77819923" w:rsidR="009B0936" w:rsidRPr="00BB4759" w:rsidRDefault="005A195C" w:rsidP="007A7DB8">
      <w:pPr>
        <w:pStyle w:val="ListParagraph"/>
        <w:numPr>
          <w:ilvl w:val="0"/>
          <w:numId w:val="1"/>
        </w:numPr>
      </w:pPr>
      <w:r w:rsidRPr="00CA5E3E">
        <w:rPr>
          <w:b/>
        </w:rPr>
        <w:t>IP</w:t>
      </w:r>
      <w:r w:rsidRPr="00BB4759">
        <w:t>: Intellectual Property</w:t>
      </w:r>
    </w:p>
    <w:p w14:paraId="68B60377" w14:textId="6E1F9C8D" w:rsidR="009B0936" w:rsidRPr="00BB4759" w:rsidRDefault="005A195C" w:rsidP="007A7DB8">
      <w:pPr>
        <w:pStyle w:val="ListParagraph"/>
        <w:numPr>
          <w:ilvl w:val="0"/>
          <w:numId w:val="1"/>
        </w:numPr>
      </w:pPr>
      <w:r w:rsidRPr="00CA5E3E">
        <w:rPr>
          <w:b/>
        </w:rPr>
        <w:t>IPF</w:t>
      </w:r>
      <w:r w:rsidRPr="00BB4759">
        <w:t>: Internal Processing Form</w:t>
      </w:r>
      <w:r w:rsidR="00CA5E3E">
        <w:t xml:space="preserve"> (electronic Cayuse proposal/award/subaward document)</w:t>
      </w:r>
      <w:r w:rsidRPr="00BB4759">
        <w:t xml:space="preserve"> </w:t>
      </w:r>
    </w:p>
    <w:p w14:paraId="29AFCEC3" w14:textId="77777777" w:rsidR="009B0936" w:rsidRPr="00BB4759" w:rsidRDefault="005A195C" w:rsidP="007A7DB8">
      <w:pPr>
        <w:pStyle w:val="ListParagraph"/>
        <w:numPr>
          <w:ilvl w:val="0"/>
          <w:numId w:val="1"/>
        </w:numPr>
      </w:pPr>
      <w:r w:rsidRPr="00CA5E3E">
        <w:rPr>
          <w:b/>
        </w:rPr>
        <w:t>IRB</w:t>
      </w:r>
      <w:r w:rsidRPr="00BB4759">
        <w:t>: Institutional Review Board</w:t>
      </w:r>
    </w:p>
    <w:p w14:paraId="0CEFDDFD" w14:textId="4344F68C" w:rsidR="00CA5E3E" w:rsidRPr="00CA5E3E" w:rsidRDefault="00CA5E3E" w:rsidP="007A7DB8">
      <w:pPr>
        <w:pStyle w:val="ListParagraph"/>
        <w:numPr>
          <w:ilvl w:val="0"/>
          <w:numId w:val="1"/>
        </w:numPr>
      </w:pPr>
      <w:r w:rsidRPr="00CA5E3E">
        <w:rPr>
          <w:b/>
        </w:rPr>
        <w:t>JIT</w:t>
      </w:r>
      <w:r>
        <w:t>: “Just-in-Time” (i.e., immediate) proposal/award actions requested by a sponsor</w:t>
      </w:r>
    </w:p>
    <w:p w14:paraId="6C3FD873" w14:textId="12BF6AD3" w:rsidR="00CA5E3E" w:rsidRPr="00CA5E3E" w:rsidRDefault="00CA5E3E" w:rsidP="007A7DB8">
      <w:pPr>
        <w:pStyle w:val="ListParagraph"/>
        <w:numPr>
          <w:ilvl w:val="0"/>
          <w:numId w:val="1"/>
        </w:numPr>
      </w:pPr>
      <w:r w:rsidRPr="00CA5E3E">
        <w:rPr>
          <w:b/>
        </w:rPr>
        <w:t>MTDC</w:t>
      </w:r>
      <w:r>
        <w:t>: Modified Total Direct Costs</w:t>
      </w:r>
    </w:p>
    <w:p w14:paraId="589BE335" w14:textId="052B6149" w:rsidR="009B0936" w:rsidRPr="00BB4759" w:rsidRDefault="005A195C" w:rsidP="007A7DB8">
      <w:pPr>
        <w:pStyle w:val="ListParagraph"/>
        <w:numPr>
          <w:ilvl w:val="0"/>
          <w:numId w:val="1"/>
        </w:numPr>
      </w:pPr>
      <w:r w:rsidRPr="00CA5E3E">
        <w:rPr>
          <w:b/>
        </w:rPr>
        <w:t>NICRA</w:t>
      </w:r>
      <w:r w:rsidRPr="00BB4759">
        <w:t>: Negotiated Indirect Cost Rate Agreement</w:t>
      </w:r>
    </w:p>
    <w:p w14:paraId="6F685652" w14:textId="77777777" w:rsidR="009B0936" w:rsidRPr="00BB4759" w:rsidRDefault="005A195C" w:rsidP="007A7DB8">
      <w:pPr>
        <w:pStyle w:val="ListParagraph"/>
        <w:numPr>
          <w:ilvl w:val="0"/>
          <w:numId w:val="1"/>
        </w:numPr>
      </w:pPr>
      <w:r w:rsidRPr="00CA5E3E">
        <w:rPr>
          <w:b/>
        </w:rPr>
        <w:t>PI</w:t>
      </w:r>
      <w:r w:rsidRPr="00BB4759">
        <w:t>: Principal Investigator</w:t>
      </w:r>
    </w:p>
    <w:p w14:paraId="5DA7D832" w14:textId="77777777" w:rsidR="009B0936" w:rsidRPr="00BB4759" w:rsidRDefault="005A195C" w:rsidP="007A7DB8">
      <w:pPr>
        <w:pStyle w:val="ListParagraph"/>
        <w:numPr>
          <w:ilvl w:val="0"/>
          <w:numId w:val="1"/>
        </w:numPr>
      </w:pPr>
      <w:r w:rsidRPr="00CA5E3E">
        <w:rPr>
          <w:b/>
        </w:rPr>
        <w:t>RCR</w:t>
      </w:r>
      <w:r w:rsidRPr="00BB4759">
        <w:t>: Responsible Conduct of Research</w:t>
      </w:r>
    </w:p>
    <w:p w14:paraId="0B1DDCD2" w14:textId="77777777" w:rsidR="009B0936" w:rsidRPr="00BB4759" w:rsidRDefault="005A195C" w:rsidP="007A7DB8">
      <w:pPr>
        <w:pStyle w:val="ListParagraph"/>
        <w:numPr>
          <w:ilvl w:val="0"/>
          <w:numId w:val="1"/>
        </w:numPr>
      </w:pPr>
      <w:r w:rsidRPr="00CA5E3E">
        <w:rPr>
          <w:b/>
        </w:rPr>
        <w:t>RFA</w:t>
      </w:r>
      <w:r w:rsidRPr="00BB4759">
        <w:t>: Request for Applications</w:t>
      </w:r>
    </w:p>
    <w:p w14:paraId="339E1770" w14:textId="77777777" w:rsidR="00CA5E3E" w:rsidRDefault="005A195C" w:rsidP="007A7DB8">
      <w:pPr>
        <w:pStyle w:val="ListParagraph"/>
        <w:numPr>
          <w:ilvl w:val="0"/>
          <w:numId w:val="1"/>
        </w:numPr>
      </w:pPr>
      <w:r w:rsidRPr="00CA5E3E">
        <w:rPr>
          <w:b/>
        </w:rPr>
        <w:t>RFP</w:t>
      </w:r>
      <w:r w:rsidRPr="00BB4759">
        <w:t>: Request for Proposals</w:t>
      </w:r>
    </w:p>
    <w:p w14:paraId="13AD11EC" w14:textId="49052D31" w:rsidR="009B0936" w:rsidRPr="00BB4759" w:rsidRDefault="00CA5E3E" w:rsidP="007A7DB8">
      <w:pPr>
        <w:pStyle w:val="ListParagraph"/>
        <w:numPr>
          <w:ilvl w:val="0"/>
          <w:numId w:val="1"/>
        </w:numPr>
      </w:pPr>
      <w:r>
        <w:rPr>
          <w:b/>
        </w:rPr>
        <w:t>RICE</w:t>
      </w:r>
      <w:r w:rsidRPr="00CA5E3E">
        <w:t>:</w:t>
      </w:r>
      <w:r>
        <w:t xml:space="preserve"> Research Integrity, Compliance and Ethics (formerly </w:t>
      </w:r>
      <w:r w:rsidRPr="00CA5E3E">
        <w:rPr>
          <w:b/>
        </w:rPr>
        <w:t>RCI</w:t>
      </w:r>
      <w:r>
        <w:t>: Research Compliance and Integrity)</w:t>
      </w:r>
      <w:r w:rsidR="005A195C" w:rsidRPr="00BB4759">
        <w:t xml:space="preserve"> </w:t>
      </w:r>
    </w:p>
    <w:p w14:paraId="719555F6" w14:textId="77777777" w:rsidR="009B0936" w:rsidRPr="00BB4759" w:rsidRDefault="005A195C" w:rsidP="007A7DB8">
      <w:pPr>
        <w:pStyle w:val="ListParagraph"/>
        <w:numPr>
          <w:ilvl w:val="0"/>
          <w:numId w:val="1"/>
        </w:numPr>
      </w:pPr>
      <w:r w:rsidRPr="00CA5E3E">
        <w:rPr>
          <w:b/>
        </w:rPr>
        <w:t>SBIR</w:t>
      </w:r>
      <w:r w:rsidRPr="00BB4759">
        <w:t xml:space="preserve">: Small Business Innovation Research </w:t>
      </w:r>
    </w:p>
    <w:p w14:paraId="090FA64C" w14:textId="6933AFFD" w:rsidR="009B0936" w:rsidRPr="00BB4759" w:rsidRDefault="005A195C" w:rsidP="007A7DB8">
      <w:pPr>
        <w:pStyle w:val="ListParagraph"/>
        <w:numPr>
          <w:ilvl w:val="0"/>
          <w:numId w:val="1"/>
        </w:numPr>
      </w:pPr>
      <w:r w:rsidRPr="00CA5E3E">
        <w:rPr>
          <w:b/>
        </w:rPr>
        <w:t>SPO</w:t>
      </w:r>
      <w:r w:rsidRPr="00BB4759">
        <w:t xml:space="preserve">: Sponsored Programs </w:t>
      </w:r>
      <w:r w:rsidR="00CA5E3E">
        <w:t xml:space="preserve">Office </w:t>
      </w:r>
      <w:r w:rsidRPr="00BB4759">
        <w:t>in the Office of Research</w:t>
      </w:r>
    </w:p>
    <w:p w14:paraId="386B62B0" w14:textId="47B3437B" w:rsidR="009B0936" w:rsidRDefault="005A195C" w:rsidP="007A7DB8">
      <w:pPr>
        <w:pStyle w:val="ListParagraph"/>
        <w:numPr>
          <w:ilvl w:val="0"/>
          <w:numId w:val="1"/>
        </w:numPr>
      </w:pPr>
      <w:r w:rsidRPr="00CA5E3E">
        <w:rPr>
          <w:b/>
        </w:rPr>
        <w:t>STTR</w:t>
      </w:r>
      <w:r w:rsidRPr="00BB4759">
        <w:t>: Small Business Technology Transfer</w:t>
      </w:r>
    </w:p>
    <w:p w14:paraId="2AA5066C" w14:textId="6C4BC874" w:rsidR="00CA5E3E" w:rsidRPr="00CA5E3E" w:rsidRDefault="00CA5E3E" w:rsidP="007A7DB8">
      <w:pPr>
        <w:pStyle w:val="ListParagraph"/>
        <w:numPr>
          <w:ilvl w:val="0"/>
          <w:numId w:val="1"/>
        </w:numPr>
      </w:pPr>
      <w:r w:rsidRPr="00CA5E3E">
        <w:rPr>
          <w:b/>
        </w:rPr>
        <w:t>TC</w:t>
      </w:r>
      <w:r>
        <w:t>: Total Costs</w:t>
      </w:r>
    </w:p>
    <w:p w14:paraId="4330B1BB" w14:textId="4EC65B2F" w:rsidR="00CA5E3E" w:rsidRPr="00BB4759" w:rsidRDefault="00CA5E3E" w:rsidP="007A7DB8">
      <w:pPr>
        <w:pStyle w:val="ListParagraph"/>
        <w:numPr>
          <w:ilvl w:val="0"/>
          <w:numId w:val="1"/>
        </w:numPr>
      </w:pPr>
      <w:r>
        <w:rPr>
          <w:b/>
        </w:rPr>
        <w:t>TDC</w:t>
      </w:r>
      <w:r w:rsidRPr="00CA5E3E">
        <w:t>:</w:t>
      </w:r>
      <w:r>
        <w:t xml:space="preserve"> Total Direct Costs</w:t>
      </w:r>
    </w:p>
    <w:bookmarkEnd w:id="56"/>
    <w:p w14:paraId="0AB5D2CE" w14:textId="77777777" w:rsidR="00C31F45" w:rsidRDefault="00C31F45" w:rsidP="001C1D6A">
      <w:pPr>
        <w:rPr>
          <w:rFonts w:asciiTheme="majorHAnsi" w:eastAsiaTheme="majorEastAsia" w:hAnsiTheme="majorHAnsi" w:cstheme="majorBidi"/>
          <w:color w:val="2E74B5" w:themeColor="accent1" w:themeShade="BF"/>
          <w:sz w:val="26"/>
          <w:szCs w:val="26"/>
        </w:rPr>
      </w:pPr>
      <w:r>
        <w:br w:type="page"/>
      </w:r>
    </w:p>
    <w:p w14:paraId="7C64ECA5" w14:textId="77777777" w:rsidR="00BB4759" w:rsidRDefault="00BB4759" w:rsidP="001C1D6A">
      <w:pPr>
        <w:pStyle w:val="Heading2"/>
      </w:pPr>
      <w:bookmarkStart w:id="57" w:name="_Toc83128970"/>
      <w:r>
        <w:lastRenderedPageBreak/>
        <w:t>Websites and Online Documents</w:t>
      </w:r>
      <w:bookmarkEnd w:id="57"/>
    </w:p>
    <w:p w14:paraId="46D75E8B" w14:textId="77777777" w:rsidR="00B05B8B" w:rsidRDefault="00B05B8B" w:rsidP="00EC3055">
      <w:pPr>
        <w:widowControl w:val="0"/>
        <w:numPr>
          <w:ilvl w:val="0"/>
          <w:numId w:val="1"/>
        </w:numPr>
        <w:ind w:left="360"/>
      </w:pPr>
      <w:r w:rsidRPr="00A02B44">
        <w:t xml:space="preserve">Accounting and Financial Services Effort Commitment and Cost Share Tracking: </w:t>
      </w:r>
      <w:hyperlink r:id="rId21" w:history="1">
        <w:r w:rsidRPr="00A02B44">
          <w:rPr>
            <w:rStyle w:val="Hyperlink"/>
          </w:rPr>
          <w:t>http://afs.ucdavis.edu/systems/effort-commitment-system/effort-commitment-defined.html</w:t>
        </w:r>
      </w:hyperlink>
    </w:p>
    <w:p w14:paraId="0F86DBC0" w14:textId="236F3930" w:rsidR="00EC3055" w:rsidRDefault="00B05B8B" w:rsidP="00EC3055">
      <w:pPr>
        <w:pStyle w:val="BodyText"/>
        <w:numPr>
          <w:ilvl w:val="0"/>
          <w:numId w:val="1"/>
        </w:numPr>
        <w:spacing w:after="120"/>
        <w:ind w:left="360"/>
      </w:pPr>
      <w:r w:rsidRPr="00A02B44">
        <w:t>Accounting &amp; Financial Services site has additional information on calculating effort</w:t>
      </w:r>
      <w:r>
        <w:t xml:space="preserve">: </w:t>
      </w:r>
      <w:hyperlink r:id="rId22" w:history="1">
        <w:r w:rsidR="00EC3055" w:rsidRPr="000D69DC">
          <w:rPr>
            <w:rStyle w:val="Hyperlink"/>
          </w:rPr>
          <w:t>https://financeandbusiness.ucdavis.edu/systems/effort-commitment/scenarios</w:t>
        </w:r>
      </w:hyperlink>
    </w:p>
    <w:p w14:paraId="3530555E" w14:textId="7FC6FA8C" w:rsidR="00B05B8B" w:rsidRPr="00E06A7B" w:rsidRDefault="00B05B8B" w:rsidP="00EC3055">
      <w:pPr>
        <w:pStyle w:val="BodyText"/>
        <w:numPr>
          <w:ilvl w:val="0"/>
          <w:numId w:val="1"/>
        </w:numPr>
        <w:spacing w:after="120"/>
        <w:ind w:left="360"/>
      </w:pPr>
      <w:r w:rsidRPr="00E06A7B">
        <w:t>Call for Proposals Checklist</w:t>
      </w:r>
      <w:r>
        <w:t xml:space="preserve">: </w:t>
      </w:r>
      <w:hyperlink r:id="rId23" w:history="1">
        <w:r w:rsidRPr="00061A4F">
          <w:rPr>
            <w:rStyle w:val="Hyperlink"/>
          </w:rPr>
          <w:t>http://research.ucdavis.edu/wp-content/uploads/03-Call-for-Proposals-Checklist.pdf</w:t>
        </w:r>
      </w:hyperlink>
      <w:r>
        <w:t xml:space="preserve"> </w:t>
      </w:r>
    </w:p>
    <w:p w14:paraId="1A47C274" w14:textId="77777777" w:rsidR="00B05B8B" w:rsidRPr="00B05B8B" w:rsidRDefault="00B05B8B" w:rsidP="00EC3055">
      <w:pPr>
        <w:pStyle w:val="ListParagraph"/>
        <w:numPr>
          <w:ilvl w:val="0"/>
          <w:numId w:val="1"/>
        </w:numPr>
        <w:spacing w:after="120"/>
        <w:ind w:left="360"/>
        <w:rPr>
          <w:rStyle w:val="Hyperlink"/>
          <w:color w:val="auto"/>
          <w:u w:val="none"/>
        </w:rPr>
      </w:pPr>
      <w:r>
        <w:t xml:space="preserve">Cayuse SP and 424: </w:t>
      </w:r>
      <w:hyperlink r:id="rId24" w:history="1">
        <w:r w:rsidRPr="00A32BCE">
          <w:rPr>
            <w:rStyle w:val="Hyperlink"/>
          </w:rPr>
          <w:t>https://ucdavis.cayuse424.com</w:t>
        </w:r>
      </w:hyperlink>
    </w:p>
    <w:p w14:paraId="4DFBA4AC" w14:textId="77777777" w:rsidR="00B05B8B" w:rsidRPr="00A02B44" w:rsidRDefault="00B05B8B" w:rsidP="00EC3055">
      <w:pPr>
        <w:pStyle w:val="BodyText"/>
        <w:numPr>
          <w:ilvl w:val="0"/>
          <w:numId w:val="1"/>
        </w:numPr>
        <w:spacing w:after="120"/>
        <w:ind w:left="360"/>
      </w:pPr>
      <w:r w:rsidRPr="00A02B44">
        <w:t xml:space="preserve">Code of Federal Regulations (CFR): </w:t>
      </w:r>
      <w:hyperlink r:id="rId25" w:history="1">
        <w:r w:rsidRPr="00A02B44">
          <w:rPr>
            <w:rStyle w:val="Hyperlink"/>
          </w:rPr>
          <w:t>http://www.gpo.gov/fdsys/browse/collectionCfr.action?collectionCode=CFR</w:t>
        </w:r>
      </w:hyperlink>
      <w:r w:rsidRPr="00A02B44">
        <w:t xml:space="preserve"> </w:t>
      </w:r>
    </w:p>
    <w:p w14:paraId="49E92DBB" w14:textId="77777777" w:rsidR="00B05B8B" w:rsidRPr="00A02B44" w:rsidRDefault="00B05B8B" w:rsidP="00EC3055">
      <w:pPr>
        <w:pStyle w:val="BodyText"/>
        <w:numPr>
          <w:ilvl w:val="0"/>
          <w:numId w:val="1"/>
        </w:numPr>
        <w:spacing w:after="120"/>
        <w:ind w:left="360"/>
      </w:pPr>
      <w:r w:rsidRPr="00A02B44">
        <w:t>C</w:t>
      </w:r>
      <w:r>
        <w:t xml:space="preserve">omposite Benefit Rate schedule: </w:t>
      </w:r>
      <w:hyperlink r:id="rId26" w:history="1">
        <w:r w:rsidRPr="00A02B44">
          <w:rPr>
            <w:rStyle w:val="Hyperlink"/>
          </w:rPr>
          <w:t>http://afs.ucdavis.edu/our_services/costing-policy-e-analysis/composite-benefit-rates/</w:t>
        </w:r>
      </w:hyperlink>
    </w:p>
    <w:p w14:paraId="6FDBF021" w14:textId="77777777" w:rsidR="00EC3055" w:rsidRDefault="00EC3055" w:rsidP="00EC3055">
      <w:pPr>
        <w:pStyle w:val="BodyText"/>
        <w:numPr>
          <w:ilvl w:val="0"/>
          <w:numId w:val="1"/>
        </w:numPr>
        <w:spacing w:after="120"/>
        <w:ind w:left="360"/>
      </w:pPr>
      <w:r>
        <w:t xml:space="preserve">Electronic Research Administration (eRA) systems (list): </w:t>
      </w:r>
      <w:hyperlink r:id="rId27" w:history="1">
        <w:r w:rsidRPr="000D69DC">
          <w:rPr>
            <w:rStyle w:val="Hyperlink"/>
          </w:rPr>
          <w:t>https://research.ucdavis.edu/proposals-grants-contracts/spo/era/</w:t>
        </w:r>
      </w:hyperlink>
    </w:p>
    <w:p w14:paraId="118C3135" w14:textId="77777777" w:rsidR="00B05B8B" w:rsidRPr="00A02B44" w:rsidRDefault="00B05B8B" w:rsidP="00EC3055">
      <w:pPr>
        <w:pStyle w:val="BodyText"/>
        <w:numPr>
          <w:ilvl w:val="0"/>
          <w:numId w:val="1"/>
        </w:numPr>
        <w:spacing w:after="120"/>
        <w:ind w:left="360"/>
      </w:pPr>
      <w:r w:rsidRPr="00A02B44">
        <w:t xml:space="preserve">Federal Cost Accounting Standards Board (CASB): </w:t>
      </w:r>
      <w:hyperlink r:id="rId28" w:history="1">
        <w:r w:rsidRPr="00A02B44">
          <w:rPr>
            <w:rStyle w:val="Hyperlink"/>
          </w:rPr>
          <w:t>https://obamawhitehouse.archives.gov/omb/procurement_casb/</w:t>
        </w:r>
      </w:hyperlink>
      <w:r w:rsidRPr="00A02B44">
        <w:t xml:space="preserve"> </w:t>
      </w:r>
    </w:p>
    <w:p w14:paraId="4A4882AA" w14:textId="77777777" w:rsidR="00B05B8B" w:rsidRPr="00A02B44" w:rsidRDefault="001D40BD" w:rsidP="00EC3055">
      <w:pPr>
        <w:pStyle w:val="BodyText"/>
        <w:numPr>
          <w:ilvl w:val="0"/>
          <w:numId w:val="1"/>
        </w:numPr>
        <w:spacing w:after="120"/>
        <w:ind w:left="360"/>
      </w:pPr>
      <w:hyperlink r:id="rId29">
        <w:r w:rsidR="00B05B8B" w:rsidRPr="00A02B44">
          <w:t>Federal</w:t>
        </w:r>
      </w:hyperlink>
      <w:r w:rsidR="00B05B8B" w:rsidRPr="00A02B44">
        <w:t xml:space="preserve"> </w:t>
      </w:r>
      <w:hyperlink r:id="rId30">
        <w:r w:rsidR="00B05B8B" w:rsidRPr="00A02B44">
          <w:t xml:space="preserve">Demonstration Partnership </w:t>
        </w:r>
      </w:hyperlink>
      <w:r w:rsidR="00B05B8B" w:rsidRPr="00A02B44">
        <w:t xml:space="preserve">(FDP): </w:t>
      </w:r>
      <w:r w:rsidR="00B05B8B" w:rsidRPr="00DB3547">
        <w:rPr>
          <w:rStyle w:val="Hyperlink"/>
        </w:rPr>
        <w:t>http://thefdp.org/default/</w:t>
      </w:r>
    </w:p>
    <w:p w14:paraId="5AC98760" w14:textId="77777777" w:rsidR="00B05B8B" w:rsidRPr="00E06A7B" w:rsidRDefault="00B05B8B" w:rsidP="00EC3055">
      <w:pPr>
        <w:pStyle w:val="ListParagraph"/>
        <w:numPr>
          <w:ilvl w:val="0"/>
          <w:numId w:val="1"/>
        </w:numPr>
        <w:spacing w:after="120"/>
        <w:ind w:left="360"/>
      </w:pPr>
      <w:r w:rsidRPr="00E06A7B">
        <w:t>Guidance on Submitting Proposals with Cost Sharing</w:t>
      </w:r>
      <w:r>
        <w:t xml:space="preserve">: </w:t>
      </w:r>
      <w:hyperlink r:id="rId31" w:history="1">
        <w:r w:rsidRPr="00061A4F">
          <w:rPr>
            <w:rStyle w:val="Hyperlink"/>
          </w:rPr>
          <w:t>https://research.ucdavis.edu/wp-content/uploads/Cost-Sharing-Guidance_060418.pdf</w:t>
        </w:r>
      </w:hyperlink>
      <w:r>
        <w:t xml:space="preserve"> </w:t>
      </w:r>
    </w:p>
    <w:p w14:paraId="005B62FE" w14:textId="77777777" w:rsidR="00B05B8B" w:rsidRPr="00BB4759" w:rsidRDefault="00B05B8B" w:rsidP="00EC3055">
      <w:pPr>
        <w:pStyle w:val="ListParagraph"/>
        <w:numPr>
          <w:ilvl w:val="0"/>
          <w:numId w:val="1"/>
        </w:numPr>
        <w:spacing w:after="120"/>
        <w:ind w:left="360"/>
      </w:pPr>
      <w:r w:rsidRPr="00BB4759">
        <w:t>Guide to Research Compliance</w:t>
      </w:r>
      <w:r>
        <w:t xml:space="preserve">: </w:t>
      </w:r>
      <w:hyperlink r:id="rId32" w:history="1">
        <w:r w:rsidRPr="00BB4759">
          <w:rPr>
            <w:rStyle w:val="Hyperlink"/>
          </w:rPr>
          <w:t>http://research.ucdavis.edu/wp-content/uploads/UCDavis_Guide_to_Research_Compliance_-20132.pdf</w:t>
        </w:r>
      </w:hyperlink>
    </w:p>
    <w:p w14:paraId="4CF15A14" w14:textId="77777777" w:rsidR="00B05B8B" w:rsidRPr="00E06A7B" w:rsidRDefault="00B05B8B" w:rsidP="00EC3055">
      <w:pPr>
        <w:pStyle w:val="ListParagraph"/>
        <w:numPr>
          <w:ilvl w:val="0"/>
          <w:numId w:val="1"/>
        </w:numPr>
        <w:spacing w:after="120"/>
        <w:ind w:left="360"/>
      </w:pPr>
      <w:r w:rsidRPr="00E06A7B">
        <w:t>New Proposal Checklist</w:t>
      </w:r>
      <w:r>
        <w:t xml:space="preserve">: </w:t>
      </w:r>
      <w:hyperlink r:id="rId33" w:history="1">
        <w:r w:rsidRPr="00061A4F">
          <w:rPr>
            <w:rStyle w:val="Hyperlink"/>
          </w:rPr>
          <w:t>https://research.ucdavis.edu/wp-content/uploads/02-New-Proposal-Checklist.pdf</w:t>
        </w:r>
      </w:hyperlink>
      <w:r>
        <w:t xml:space="preserve"> </w:t>
      </w:r>
      <w:r w:rsidRPr="00E06A7B">
        <w:t xml:space="preserve"> </w:t>
      </w:r>
    </w:p>
    <w:p w14:paraId="73E8325B" w14:textId="59311318" w:rsidR="003F51AA" w:rsidRDefault="003F51AA" w:rsidP="00EC3055">
      <w:pPr>
        <w:pStyle w:val="BodyText"/>
        <w:numPr>
          <w:ilvl w:val="0"/>
          <w:numId w:val="1"/>
        </w:numPr>
        <w:spacing w:after="120"/>
        <w:ind w:left="360"/>
      </w:pPr>
      <w:r>
        <w:t xml:space="preserve">NIH Person Month Information and Calculation: </w:t>
      </w:r>
      <w:hyperlink r:id="rId34" w:history="1">
        <w:r w:rsidRPr="00B878DB">
          <w:rPr>
            <w:rStyle w:val="Hyperlink"/>
          </w:rPr>
          <w:t>https://nexus.od.nih.gov/all/2017/03/31/what-is-a-person-month-how-do-i-calculate-it/</w:t>
        </w:r>
      </w:hyperlink>
      <w:r>
        <w:t xml:space="preserve"> </w:t>
      </w:r>
    </w:p>
    <w:p w14:paraId="621986C2" w14:textId="076CC2E4" w:rsidR="00B05B8B" w:rsidRDefault="00B05B8B" w:rsidP="00EC3055">
      <w:pPr>
        <w:pStyle w:val="BodyText"/>
        <w:numPr>
          <w:ilvl w:val="0"/>
          <w:numId w:val="1"/>
        </w:numPr>
        <w:spacing w:after="120"/>
        <w:ind w:left="360"/>
      </w:pPr>
      <w:r w:rsidRPr="00A02B44">
        <w:t xml:space="preserve">NIH </w:t>
      </w:r>
      <w:r w:rsidR="003F51AA">
        <w:t>P</w:t>
      </w:r>
      <w:r w:rsidRPr="00A02B44">
        <w:t>oli</w:t>
      </w:r>
      <w:r>
        <w:t xml:space="preserve">cy regarding Patient Care Costs: </w:t>
      </w:r>
      <w:hyperlink r:id="rId35" w:history="1">
        <w:r w:rsidR="00EC3055" w:rsidRPr="000D69DC">
          <w:rPr>
            <w:rStyle w:val="Hyperlink"/>
          </w:rPr>
          <w:t>https://policymanual.nih.gov/6352-2</w:t>
        </w:r>
      </w:hyperlink>
    </w:p>
    <w:p w14:paraId="0853B25F" w14:textId="77777777" w:rsidR="00B05B8B" w:rsidRPr="00A02B44" w:rsidRDefault="00B05B8B" w:rsidP="00EC3055">
      <w:pPr>
        <w:pStyle w:val="BodyText"/>
        <w:numPr>
          <w:ilvl w:val="0"/>
          <w:numId w:val="1"/>
        </w:numPr>
        <w:spacing w:after="120"/>
        <w:ind w:left="360"/>
      </w:pPr>
      <w:r w:rsidRPr="00A02B44">
        <w:t xml:space="preserve">Office of Management and Budget Circulars: </w:t>
      </w:r>
      <w:hyperlink r:id="rId36" w:history="1">
        <w:r w:rsidRPr="003D3F5E">
          <w:rPr>
            <w:rStyle w:val="Hyperlink"/>
          </w:rPr>
          <w:t>https://www.whitehouse.gov/omb/information-for-agencies/circulars/</w:t>
        </w:r>
      </w:hyperlink>
      <w:r>
        <w:rPr>
          <w:rStyle w:val="Hyperlink"/>
        </w:rPr>
        <w:t xml:space="preserve"> </w:t>
      </w:r>
    </w:p>
    <w:p w14:paraId="0DEE9D96" w14:textId="77777777" w:rsidR="00B05B8B" w:rsidRDefault="00B05B8B" w:rsidP="00EC3055">
      <w:pPr>
        <w:pStyle w:val="ListParagraph"/>
        <w:numPr>
          <w:ilvl w:val="0"/>
          <w:numId w:val="1"/>
        </w:numPr>
        <w:spacing w:after="120"/>
        <w:ind w:left="360"/>
      </w:pPr>
      <w:r>
        <w:t xml:space="preserve">Office of Research Budget Templates and FAQs: </w:t>
      </w:r>
      <w:hyperlink r:id="rId37" w:history="1">
        <w:r w:rsidRPr="001B4CC8">
          <w:rPr>
            <w:rStyle w:val="Hyperlink"/>
          </w:rPr>
          <w:t>https://docs.or.ucdavis.edu/spo/</w:t>
        </w:r>
      </w:hyperlink>
    </w:p>
    <w:p w14:paraId="16204A61" w14:textId="77777777" w:rsidR="00B05B8B" w:rsidRDefault="00B05B8B" w:rsidP="00EC3055">
      <w:pPr>
        <w:pStyle w:val="ListParagraph"/>
        <w:numPr>
          <w:ilvl w:val="0"/>
          <w:numId w:val="1"/>
        </w:numPr>
        <w:spacing w:after="120"/>
        <w:ind w:left="360"/>
      </w:pPr>
      <w:r>
        <w:t xml:space="preserve">Office of Research Listservs: </w:t>
      </w:r>
      <w:hyperlink r:id="rId38" w:history="1">
        <w:r w:rsidRPr="00A32BCE">
          <w:rPr>
            <w:rStyle w:val="Hyperlink"/>
          </w:rPr>
          <w:t>http://research.ucdavis.edu/resources/listserv-subscriptions/</w:t>
        </w:r>
      </w:hyperlink>
    </w:p>
    <w:p w14:paraId="6FD21845" w14:textId="77777777" w:rsidR="00B05B8B" w:rsidRDefault="00B05B8B" w:rsidP="00EC3055">
      <w:pPr>
        <w:pStyle w:val="ListParagraph"/>
        <w:numPr>
          <w:ilvl w:val="0"/>
          <w:numId w:val="1"/>
        </w:numPr>
        <w:spacing w:after="120"/>
        <w:ind w:left="360"/>
      </w:pPr>
      <w:r>
        <w:t xml:space="preserve">Office of Research Website: </w:t>
      </w:r>
      <w:hyperlink r:id="rId39" w:history="1">
        <w:r w:rsidRPr="00A32BCE">
          <w:rPr>
            <w:rStyle w:val="Hyperlink"/>
          </w:rPr>
          <w:t>http://research.ucdavis.edu</w:t>
        </w:r>
      </w:hyperlink>
    </w:p>
    <w:p w14:paraId="69F9EF46" w14:textId="77777777" w:rsidR="00B05B8B" w:rsidRDefault="00B05B8B" w:rsidP="00EC3055">
      <w:pPr>
        <w:pStyle w:val="ListParagraph"/>
        <w:numPr>
          <w:ilvl w:val="0"/>
          <w:numId w:val="1"/>
        </w:numPr>
        <w:spacing w:after="120"/>
        <w:ind w:left="360"/>
      </w:pPr>
      <w:r w:rsidRPr="00E06A7B">
        <w:t>Preparing a Proposal Budget Toolkit</w:t>
      </w:r>
      <w:r>
        <w:t xml:space="preserve">: </w:t>
      </w:r>
      <w:hyperlink r:id="rId40" w:history="1">
        <w:r w:rsidRPr="00061A4F">
          <w:rPr>
            <w:rStyle w:val="Hyperlink"/>
          </w:rPr>
          <w:t>https://research.ucdavis.edu/wp-content/uploads/Preparing-a-Proposal-Budget-Toolkit.pdf</w:t>
        </w:r>
      </w:hyperlink>
      <w:r>
        <w:t xml:space="preserve"> </w:t>
      </w:r>
    </w:p>
    <w:p w14:paraId="1592A95F" w14:textId="3BC5B4F4" w:rsidR="00B05B8B" w:rsidRDefault="00B05B8B" w:rsidP="00EC3055">
      <w:pPr>
        <w:pStyle w:val="ListParagraph"/>
        <w:numPr>
          <w:ilvl w:val="0"/>
          <w:numId w:val="1"/>
        </w:numPr>
        <w:spacing w:after="120"/>
        <w:ind w:left="360"/>
      </w:pPr>
      <w:bookmarkStart w:id="58" w:name="_Hlk83127142"/>
      <w:r>
        <w:t xml:space="preserve">Sponsored Programs </w:t>
      </w:r>
      <w:r w:rsidR="00CA5E3E">
        <w:t xml:space="preserve">Training pages: </w:t>
      </w:r>
      <w:hyperlink r:id="rId41" w:history="1">
        <w:r w:rsidR="00CA5E3E" w:rsidRPr="000D69DC">
          <w:rPr>
            <w:rStyle w:val="Hyperlink"/>
          </w:rPr>
          <w:t>https://research.ucdavis.edu/proposals-grants-contracts/spo/spo-training/</w:t>
        </w:r>
      </w:hyperlink>
    </w:p>
    <w:bookmarkEnd w:id="58"/>
    <w:p w14:paraId="36784E8B" w14:textId="77777777" w:rsidR="00B05B8B" w:rsidRDefault="00B05B8B" w:rsidP="00EC3055">
      <w:pPr>
        <w:pStyle w:val="ListParagraph"/>
        <w:numPr>
          <w:ilvl w:val="0"/>
          <w:numId w:val="1"/>
        </w:numPr>
        <w:spacing w:after="120"/>
        <w:ind w:left="360"/>
      </w:pPr>
      <w:r>
        <w:t xml:space="preserve">Sponsored Programs Website: </w:t>
      </w:r>
      <w:hyperlink r:id="rId42" w:history="1">
        <w:r w:rsidRPr="00BB4759">
          <w:rPr>
            <w:rStyle w:val="Hyperlink"/>
          </w:rPr>
          <w:t>https://research.ucdavis.edu/proposals-grants-contracts/spo</w:t>
        </w:r>
      </w:hyperlink>
      <w:hyperlink r:id="rId43" w:history="1">
        <w:r w:rsidRPr="00BB4759">
          <w:rPr>
            <w:rStyle w:val="Hyperlink"/>
          </w:rPr>
          <w:t>/</w:t>
        </w:r>
      </w:hyperlink>
    </w:p>
    <w:p w14:paraId="35D09B1B" w14:textId="11D64DA2" w:rsidR="00B05B8B" w:rsidRDefault="00B05B8B" w:rsidP="00EC3055">
      <w:pPr>
        <w:pStyle w:val="BodyText"/>
        <w:numPr>
          <w:ilvl w:val="0"/>
          <w:numId w:val="1"/>
        </w:numPr>
        <w:spacing w:after="120"/>
        <w:ind w:left="360"/>
      </w:pPr>
      <w:r w:rsidRPr="00A02B44">
        <w:t xml:space="preserve">UC Davis F&amp;A Rates: </w:t>
      </w:r>
      <w:hyperlink r:id="rId44" w:history="1">
        <w:r w:rsidR="00EC3055" w:rsidRPr="000D69DC">
          <w:rPr>
            <w:rStyle w:val="Hyperlink"/>
          </w:rPr>
          <w:t>https://research.ucdavis.edu/proposals-grants-contracts/helpful-links/indirect-cost-fringe-benefit-rates/</w:t>
        </w:r>
      </w:hyperlink>
    </w:p>
    <w:p w14:paraId="1EDB2284" w14:textId="77777777" w:rsidR="00B05B8B" w:rsidRPr="00A02B44" w:rsidRDefault="00B05B8B" w:rsidP="00EC3055">
      <w:pPr>
        <w:pStyle w:val="BodyText"/>
        <w:numPr>
          <w:ilvl w:val="0"/>
          <w:numId w:val="1"/>
        </w:numPr>
        <w:spacing w:after="120"/>
        <w:ind w:left="360"/>
      </w:pPr>
      <w:r w:rsidRPr="00A02B44">
        <w:t xml:space="preserve">UC Davis Staff Salary Scales: </w:t>
      </w:r>
      <w:hyperlink r:id="rId45" w:history="1">
        <w:r w:rsidRPr="00A02B44">
          <w:rPr>
            <w:rStyle w:val="Hyperlink"/>
          </w:rPr>
          <w:t>http://www.hr.ucdavis.edu/Salaryscales</w:t>
        </w:r>
      </w:hyperlink>
    </w:p>
    <w:p w14:paraId="57C7F546" w14:textId="063D0FFA" w:rsidR="00B05B8B" w:rsidRDefault="00B05B8B" w:rsidP="00EC3055">
      <w:pPr>
        <w:pStyle w:val="BodyText"/>
        <w:numPr>
          <w:ilvl w:val="0"/>
          <w:numId w:val="1"/>
        </w:numPr>
        <w:spacing w:after="120"/>
        <w:ind w:left="360"/>
      </w:pPr>
      <w:r w:rsidRPr="00A02B44">
        <w:t xml:space="preserve">UCOP Academic Salary Scales: </w:t>
      </w:r>
      <w:hyperlink r:id="rId46" w:history="1">
        <w:r w:rsidR="00EC3055" w:rsidRPr="000D69DC">
          <w:rPr>
            <w:rStyle w:val="Hyperlink"/>
          </w:rPr>
          <w:t>https://www.ucop.edu/academic-personnel-programs/compensation/index.html</w:t>
        </w:r>
      </w:hyperlink>
    </w:p>
    <w:p w14:paraId="372D7CED" w14:textId="5998FA48" w:rsidR="00BB4759" w:rsidRPr="00BB4759" w:rsidRDefault="00B05B8B" w:rsidP="001C1D6A">
      <w:pPr>
        <w:pStyle w:val="ListParagraph"/>
        <w:numPr>
          <w:ilvl w:val="0"/>
          <w:numId w:val="1"/>
        </w:numPr>
        <w:spacing w:after="120"/>
        <w:ind w:left="360"/>
      </w:pPr>
      <w:r>
        <w:t>UCOP P</w:t>
      </w:r>
      <w:r w:rsidRPr="00B05B8B">
        <w:t xml:space="preserve">olicy Analysis and Coordination Contract and Grant Manual: </w:t>
      </w:r>
      <w:hyperlink r:id="rId47" w:history="1">
        <w:r w:rsidRPr="003D3F5E">
          <w:rPr>
            <w:rStyle w:val="Hyperlink"/>
          </w:rPr>
          <w:t>http://www.ucop.edu/research-policy-analysis-coordination/resources-tools/contract-and-grant-manual/</w:t>
        </w:r>
      </w:hyperlink>
    </w:p>
    <w:sectPr w:rsidR="00BB4759" w:rsidRPr="00BB4759" w:rsidSect="003445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9D1BB" w14:textId="77777777" w:rsidR="002968A4" w:rsidRDefault="002968A4" w:rsidP="001C1D6A">
      <w:r>
        <w:separator/>
      </w:r>
    </w:p>
  </w:endnote>
  <w:endnote w:type="continuationSeparator" w:id="0">
    <w:p w14:paraId="418BB06B" w14:textId="77777777" w:rsidR="002968A4" w:rsidRDefault="002968A4" w:rsidP="001C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156085"/>
      <w:docPartObj>
        <w:docPartGallery w:val="Page Numbers (Bottom of Page)"/>
        <w:docPartUnique/>
      </w:docPartObj>
    </w:sdtPr>
    <w:sdtEndPr>
      <w:rPr>
        <w:color w:val="7F7F7F" w:themeColor="background1" w:themeShade="7F"/>
        <w:spacing w:val="60"/>
      </w:rPr>
    </w:sdtEndPr>
    <w:sdtContent>
      <w:p w14:paraId="488E1B1B" w14:textId="30544EB3" w:rsidR="002968A4" w:rsidRDefault="002968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0EB2C2E3" w14:textId="77777777" w:rsidR="002968A4" w:rsidRDefault="002968A4" w:rsidP="001C1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A2BC6" w14:textId="77777777" w:rsidR="002968A4" w:rsidRDefault="002968A4" w:rsidP="001C1D6A">
      <w:r>
        <w:separator/>
      </w:r>
    </w:p>
  </w:footnote>
  <w:footnote w:type="continuationSeparator" w:id="0">
    <w:p w14:paraId="6D3E60F5" w14:textId="77777777" w:rsidR="002968A4" w:rsidRDefault="002968A4" w:rsidP="001C1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B71"/>
    <w:multiLevelType w:val="hybridMultilevel"/>
    <w:tmpl w:val="AC1669F6"/>
    <w:lvl w:ilvl="0" w:tplc="F88C9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291"/>
    <w:multiLevelType w:val="hybridMultilevel"/>
    <w:tmpl w:val="376CB048"/>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77EDD"/>
    <w:multiLevelType w:val="hybridMultilevel"/>
    <w:tmpl w:val="7958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C679A"/>
    <w:multiLevelType w:val="hybridMultilevel"/>
    <w:tmpl w:val="9B0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6442"/>
    <w:multiLevelType w:val="hybridMultilevel"/>
    <w:tmpl w:val="202C7D9C"/>
    <w:lvl w:ilvl="0" w:tplc="D4020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73C1B"/>
    <w:multiLevelType w:val="hybridMultilevel"/>
    <w:tmpl w:val="127C9768"/>
    <w:lvl w:ilvl="0" w:tplc="9822D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A1976"/>
    <w:multiLevelType w:val="hybridMultilevel"/>
    <w:tmpl w:val="0764ED66"/>
    <w:lvl w:ilvl="0" w:tplc="E7C4F9F2">
      <w:start w:val="3"/>
      <w:numFmt w:val="lowerLetter"/>
      <w:lvlText w:val="%1)"/>
      <w:lvlJc w:val="left"/>
      <w:pPr>
        <w:tabs>
          <w:tab w:val="num" w:pos="720"/>
        </w:tabs>
        <w:ind w:left="720" w:hanging="360"/>
      </w:pPr>
    </w:lvl>
    <w:lvl w:ilvl="1" w:tplc="60E4A4FE" w:tentative="1">
      <w:start w:val="1"/>
      <w:numFmt w:val="lowerLetter"/>
      <w:lvlText w:val="%2)"/>
      <w:lvlJc w:val="left"/>
      <w:pPr>
        <w:tabs>
          <w:tab w:val="num" w:pos="1440"/>
        </w:tabs>
        <w:ind w:left="1440" w:hanging="360"/>
      </w:pPr>
    </w:lvl>
    <w:lvl w:ilvl="2" w:tplc="14404BE0" w:tentative="1">
      <w:start w:val="1"/>
      <w:numFmt w:val="lowerLetter"/>
      <w:lvlText w:val="%3)"/>
      <w:lvlJc w:val="left"/>
      <w:pPr>
        <w:tabs>
          <w:tab w:val="num" w:pos="2160"/>
        </w:tabs>
        <w:ind w:left="2160" w:hanging="360"/>
      </w:pPr>
    </w:lvl>
    <w:lvl w:ilvl="3" w:tplc="3FDC4234" w:tentative="1">
      <w:start w:val="1"/>
      <w:numFmt w:val="lowerLetter"/>
      <w:lvlText w:val="%4)"/>
      <w:lvlJc w:val="left"/>
      <w:pPr>
        <w:tabs>
          <w:tab w:val="num" w:pos="2880"/>
        </w:tabs>
        <w:ind w:left="2880" w:hanging="360"/>
      </w:pPr>
    </w:lvl>
    <w:lvl w:ilvl="4" w:tplc="1D34998A" w:tentative="1">
      <w:start w:val="1"/>
      <w:numFmt w:val="lowerLetter"/>
      <w:lvlText w:val="%5)"/>
      <w:lvlJc w:val="left"/>
      <w:pPr>
        <w:tabs>
          <w:tab w:val="num" w:pos="3600"/>
        </w:tabs>
        <w:ind w:left="3600" w:hanging="360"/>
      </w:pPr>
    </w:lvl>
    <w:lvl w:ilvl="5" w:tplc="D97A9D9C" w:tentative="1">
      <w:start w:val="1"/>
      <w:numFmt w:val="lowerLetter"/>
      <w:lvlText w:val="%6)"/>
      <w:lvlJc w:val="left"/>
      <w:pPr>
        <w:tabs>
          <w:tab w:val="num" w:pos="4320"/>
        </w:tabs>
        <w:ind w:left="4320" w:hanging="360"/>
      </w:pPr>
    </w:lvl>
    <w:lvl w:ilvl="6" w:tplc="022CA2C8" w:tentative="1">
      <w:start w:val="1"/>
      <w:numFmt w:val="lowerLetter"/>
      <w:lvlText w:val="%7)"/>
      <w:lvlJc w:val="left"/>
      <w:pPr>
        <w:tabs>
          <w:tab w:val="num" w:pos="5040"/>
        </w:tabs>
        <w:ind w:left="5040" w:hanging="360"/>
      </w:pPr>
    </w:lvl>
    <w:lvl w:ilvl="7" w:tplc="8398F418" w:tentative="1">
      <w:start w:val="1"/>
      <w:numFmt w:val="lowerLetter"/>
      <w:lvlText w:val="%8)"/>
      <w:lvlJc w:val="left"/>
      <w:pPr>
        <w:tabs>
          <w:tab w:val="num" w:pos="5760"/>
        </w:tabs>
        <w:ind w:left="5760" w:hanging="360"/>
      </w:pPr>
    </w:lvl>
    <w:lvl w:ilvl="8" w:tplc="06CAADE6" w:tentative="1">
      <w:start w:val="1"/>
      <w:numFmt w:val="lowerLetter"/>
      <w:lvlText w:val="%9)"/>
      <w:lvlJc w:val="left"/>
      <w:pPr>
        <w:tabs>
          <w:tab w:val="num" w:pos="6480"/>
        </w:tabs>
        <w:ind w:left="6480" w:hanging="360"/>
      </w:pPr>
    </w:lvl>
  </w:abstractNum>
  <w:abstractNum w:abstractNumId="7" w15:restartNumberingAfterBreak="0">
    <w:nsid w:val="1938405A"/>
    <w:multiLevelType w:val="hybridMultilevel"/>
    <w:tmpl w:val="653E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C0E5F"/>
    <w:multiLevelType w:val="hybridMultilevel"/>
    <w:tmpl w:val="196A5B98"/>
    <w:lvl w:ilvl="0" w:tplc="4B3A49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440D2"/>
    <w:multiLevelType w:val="hybridMultilevel"/>
    <w:tmpl w:val="376CB048"/>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F3500"/>
    <w:multiLevelType w:val="hybridMultilevel"/>
    <w:tmpl w:val="FF7E1C80"/>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628C1"/>
    <w:multiLevelType w:val="hybridMultilevel"/>
    <w:tmpl w:val="FFE231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C7FE7"/>
    <w:multiLevelType w:val="hybridMultilevel"/>
    <w:tmpl w:val="376CB048"/>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63CA9"/>
    <w:multiLevelType w:val="hybridMultilevel"/>
    <w:tmpl w:val="03D0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41D87"/>
    <w:multiLevelType w:val="hybridMultilevel"/>
    <w:tmpl w:val="E654A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244FE9"/>
    <w:multiLevelType w:val="hybridMultilevel"/>
    <w:tmpl w:val="CCDED608"/>
    <w:lvl w:ilvl="0" w:tplc="00260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07DAF"/>
    <w:multiLevelType w:val="hybridMultilevel"/>
    <w:tmpl w:val="5194F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52E55"/>
    <w:multiLevelType w:val="hybridMultilevel"/>
    <w:tmpl w:val="5DD4F33A"/>
    <w:lvl w:ilvl="0" w:tplc="75F6D9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F3565"/>
    <w:multiLevelType w:val="hybridMultilevel"/>
    <w:tmpl w:val="29004378"/>
    <w:lvl w:ilvl="0" w:tplc="D40203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D44C5"/>
    <w:multiLevelType w:val="hybridMultilevel"/>
    <w:tmpl w:val="FF7E1C80"/>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A506C"/>
    <w:multiLevelType w:val="hybridMultilevel"/>
    <w:tmpl w:val="10B07D06"/>
    <w:lvl w:ilvl="0" w:tplc="4B3A4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D47C1"/>
    <w:multiLevelType w:val="hybridMultilevel"/>
    <w:tmpl w:val="77EE6004"/>
    <w:lvl w:ilvl="0" w:tplc="D96EE5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7192D"/>
    <w:multiLevelType w:val="hybridMultilevel"/>
    <w:tmpl w:val="019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94A4E"/>
    <w:multiLevelType w:val="hybridMultilevel"/>
    <w:tmpl w:val="FD8691BC"/>
    <w:lvl w:ilvl="0" w:tplc="8402A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06032"/>
    <w:multiLevelType w:val="hybridMultilevel"/>
    <w:tmpl w:val="748CB7A6"/>
    <w:lvl w:ilvl="0" w:tplc="3F0C26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E5214"/>
    <w:multiLevelType w:val="hybridMultilevel"/>
    <w:tmpl w:val="FA764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A6041"/>
    <w:multiLevelType w:val="hybridMultilevel"/>
    <w:tmpl w:val="FF7E1C80"/>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16296"/>
    <w:multiLevelType w:val="hybridMultilevel"/>
    <w:tmpl w:val="AC1669F6"/>
    <w:lvl w:ilvl="0" w:tplc="F88C9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708EB"/>
    <w:multiLevelType w:val="hybridMultilevel"/>
    <w:tmpl w:val="C62ADD1E"/>
    <w:lvl w:ilvl="0" w:tplc="01100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73E79"/>
    <w:multiLevelType w:val="hybridMultilevel"/>
    <w:tmpl w:val="DE88B736"/>
    <w:lvl w:ilvl="0" w:tplc="D4020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20D91"/>
    <w:multiLevelType w:val="hybridMultilevel"/>
    <w:tmpl w:val="B77E0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57C71"/>
    <w:multiLevelType w:val="hybridMultilevel"/>
    <w:tmpl w:val="E132F44A"/>
    <w:lvl w:ilvl="0" w:tplc="75F6D9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84781"/>
    <w:multiLevelType w:val="hybridMultilevel"/>
    <w:tmpl w:val="8272C1D2"/>
    <w:lvl w:ilvl="0" w:tplc="EC1C9C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E5ADC"/>
    <w:multiLevelType w:val="hybridMultilevel"/>
    <w:tmpl w:val="D1460884"/>
    <w:lvl w:ilvl="0" w:tplc="C25A7C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007A4"/>
    <w:multiLevelType w:val="hybridMultilevel"/>
    <w:tmpl w:val="000AC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27C50"/>
    <w:multiLevelType w:val="hybridMultilevel"/>
    <w:tmpl w:val="BDBC7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79361E"/>
    <w:multiLevelType w:val="hybridMultilevel"/>
    <w:tmpl w:val="FF7E1C80"/>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62C84"/>
    <w:multiLevelType w:val="hybridMultilevel"/>
    <w:tmpl w:val="FF7E1C80"/>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77708"/>
    <w:multiLevelType w:val="hybridMultilevel"/>
    <w:tmpl w:val="98A09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232D2"/>
    <w:multiLevelType w:val="hybridMultilevel"/>
    <w:tmpl w:val="9B78B8B8"/>
    <w:lvl w:ilvl="0" w:tplc="E28E0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D5844"/>
    <w:multiLevelType w:val="hybridMultilevel"/>
    <w:tmpl w:val="F6D04C00"/>
    <w:lvl w:ilvl="0" w:tplc="4B3A4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6909FC"/>
    <w:multiLevelType w:val="hybridMultilevel"/>
    <w:tmpl w:val="E4E6E8A4"/>
    <w:lvl w:ilvl="0" w:tplc="D542E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7B7748"/>
    <w:multiLevelType w:val="hybridMultilevel"/>
    <w:tmpl w:val="A4A610B8"/>
    <w:lvl w:ilvl="0" w:tplc="144893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144256"/>
    <w:multiLevelType w:val="hybridMultilevel"/>
    <w:tmpl w:val="8AE05F5C"/>
    <w:lvl w:ilvl="0" w:tplc="A4ACD1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61C9F"/>
    <w:multiLevelType w:val="hybridMultilevel"/>
    <w:tmpl w:val="D60C0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107284"/>
    <w:multiLevelType w:val="hybridMultilevel"/>
    <w:tmpl w:val="1542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734299"/>
    <w:multiLevelType w:val="hybridMultilevel"/>
    <w:tmpl w:val="8DB03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2F35AC"/>
    <w:multiLevelType w:val="hybridMultilevel"/>
    <w:tmpl w:val="890AD2E2"/>
    <w:lvl w:ilvl="0" w:tplc="BBD6A818">
      <w:start w:val="1"/>
      <w:numFmt w:val="lowerLetter"/>
      <w:lvlText w:val="%1)"/>
      <w:lvlJc w:val="left"/>
      <w:pPr>
        <w:tabs>
          <w:tab w:val="num" w:pos="720"/>
        </w:tabs>
        <w:ind w:left="720" w:hanging="360"/>
      </w:pPr>
    </w:lvl>
    <w:lvl w:ilvl="1" w:tplc="4AC27F16" w:tentative="1">
      <w:start w:val="1"/>
      <w:numFmt w:val="lowerLetter"/>
      <w:lvlText w:val="%2)"/>
      <w:lvlJc w:val="left"/>
      <w:pPr>
        <w:tabs>
          <w:tab w:val="num" w:pos="1440"/>
        </w:tabs>
        <w:ind w:left="1440" w:hanging="360"/>
      </w:pPr>
    </w:lvl>
    <w:lvl w:ilvl="2" w:tplc="007CE546" w:tentative="1">
      <w:start w:val="1"/>
      <w:numFmt w:val="lowerLetter"/>
      <w:lvlText w:val="%3)"/>
      <w:lvlJc w:val="left"/>
      <w:pPr>
        <w:tabs>
          <w:tab w:val="num" w:pos="2160"/>
        </w:tabs>
        <w:ind w:left="2160" w:hanging="360"/>
      </w:pPr>
    </w:lvl>
    <w:lvl w:ilvl="3" w:tplc="4AB46E66" w:tentative="1">
      <w:start w:val="1"/>
      <w:numFmt w:val="lowerLetter"/>
      <w:lvlText w:val="%4)"/>
      <w:lvlJc w:val="left"/>
      <w:pPr>
        <w:tabs>
          <w:tab w:val="num" w:pos="2880"/>
        </w:tabs>
        <w:ind w:left="2880" w:hanging="360"/>
      </w:pPr>
    </w:lvl>
    <w:lvl w:ilvl="4" w:tplc="AFA843A8" w:tentative="1">
      <w:start w:val="1"/>
      <w:numFmt w:val="lowerLetter"/>
      <w:lvlText w:val="%5)"/>
      <w:lvlJc w:val="left"/>
      <w:pPr>
        <w:tabs>
          <w:tab w:val="num" w:pos="3600"/>
        </w:tabs>
        <w:ind w:left="3600" w:hanging="360"/>
      </w:pPr>
    </w:lvl>
    <w:lvl w:ilvl="5" w:tplc="DFCA01FC" w:tentative="1">
      <w:start w:val="1"/>
      <w:numFmt w:val="lowerLetter"/>
      <w:lvlText w:val="%6)"/>
      <w:lvlJc w:val="left"/>
      <w:pPr>
        <w:tabs>
          <w:tab w:val="num" w:pos="4320"/>
        </w:tabs>
        <w:ind w:left="4320" w:hanging="360"/>
      </w:pPr>
    </w:lvl>
    <w:lvl w:ilvl="6" w:tplc="A20046F2" w:tentative="1">
      <w:start w:val="1"/>
      <w:numFmt w:val="lowerLetter"/>
      <w:lvlText w:val="%7)"/>
      <w:lvlJc w:val="left"/>
      <w:pPr>
        <w:tabs>
          <w:tab w:val="num" w:pos="5040"/>
        </w:tabs>
        <w:ind w:left="5040" w:hanging="360"/>
      </w:pPr>
    </w:lvl>
    <w:lvl w:ilvl="7" w:tplc="07080EB0" w:tentative="1">
      <w:start w:val="1"/>
      <w:numFmt w:val="lowerLetter"/>
      <w:lvlText w:val="%8)"/>
      <w:lvlJc w:val="left"/>
      <w:pPr>
        <w:tabs>
          <w:tab w:val="num" w:pos="5760"/>
        </w:tabs>
        <w:ind w:left="5760" w:hanging="360"/>
      </w:pPr>
    </w:lvl>
    <w:lvl w:ilvl="8" w:tplc="E0AE01E4" w:tentative="1">
      <w:start w:val="1"/>
      <w:numFmt w:val="lowerLetter"/>
      <w:lvlText w:val="%9)"/>
      <w:lvlJc w:val="left"/>
      <w:pPr>
        <w:tabs>
          <w:tab w:val="num" w:pos="6480"/>
        </w:tabs>
        <w:ind w:left="6480" w:hanging="360"/>
      </w:pPr>
    </w:lvl>
  </w:abstractNum>
  <w:abstractNum w:abstractNumId="48" w15:restartNumberingAfterBreak="0">
    <w:nsid w:val="761015F6"/>
    <w:multiLevelType w:val="hybridMultilevel"/>
    <w:tmpl w:val="88FCCA9C"/>
    <w:lvl w:ilvl="0" w:tplc="B9D80D0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336C88"/>
    <w:multiLevelType w:val="hybridMultilevel"/>
    <w:tmpl w:val="E08CD972"/>
    <w:lvl w:ilvl="0" w:tplc="A5A6475C">
      <w:start w:val="2"/>
      <w:numFmt w:val="lowerLetter"/>
      <w:lvlText w:val="%1)"/>
      <w:lvlJc w:val="left"/>
      <w:pPr>
        <w:tabs>
          <w:tab w:val="num" w:pos="720"/>
        </w:tabs>
        <w:ind w:left="720" w:hanging="360"/>
      </w:pPr>
    </w:lvl>
    <w:lvl w:ilvl="1" w:tplc="16565D22" w:tentative="1">
      <w:start w:val="1"/>
      <w:numFmt w:val="lowerLetter"/>
      <w:lvlText w:val="%2)"/>
      <w:lvlJc w:val="left"/>
      <w:pPr>
        <w:tabs>
          <w:tab w:val="num" w:pos="1440"/>
        </w:tabs>
        <w:ind w:left="1440" w:hanging="360"/>
      </w:pPr>
    </w:lvl>
    <w:lvl w:ilvl="2" w:tplc="46326E9C" w:tentative="1">
      <w:start w:val="1"/>
      <w:numFmt w:val="lowerLetter"/>
      <w:lvlText w:val="%3)"/>
      <w:lvlJc w:val="left"/>
      <w:pPr>
        <w:tabs>
          <w:tab w:val="num" w:pos="2160"/>
        </w:tabs>
        <w:ind w:left="2160" w:hanging="360"/>
      </w:pPr>
    </w:lvl>
    <w:lvl w:ilvl="3" w:tplc="BDE6CFFA" w:tentative="1">
      <w:start w:val="1"/>
      <w:numFmt w:val="lowerLetter"/>
      <w:lvlText w:val="%4)"/>
      <w:lvlJc w:val="left"/>
      <w:pPr>
        <w:tabs>
          <w:tab w:val="num" w:pos="2880"/>
        </w:tabs>
        <w:ind w:left="2880" w:hanging="360"/>
      </w:pPr>
    </w:lvl>
    <w:lvl w:ilvl="4" w:tplc="28D0FC36" w:tentative="1">
      <w:start w:val="1"/>
      <w:numFmt w:val="lowerLetter"/>
      <w:lvlText w:val="%5)"/>
      <w:lvlJc w:val="left"/>
      <w:pPr>
        <w:tabs>
          <w:tab w:val="num" w:pos="3600"/>
        </w:tabs>
        <w:ind w:left="3600" w:hanging="360"/>
      </w:pPr>
    </w:lvl>
    <w:lvl w:ilvl="5" w:tplc="4F6C3B06" w:tentative="1">
      <w:start w:val="1"/>
      <w:numFmt w:val="lowerLetter"/>
      <w:lvlText w:val="%6)"/>
      <w:lvlJc w:val="left"/>
      <w:pPr>
        <w:tabs>
          <w:tab w:val="num" w:pos="4320"/>
        </w:tabs>
        <w:ind w:left="4320" w:hanging="360"/>
      </w:pPr>
    </w:lvl>
    <w:lvl w:ilvl="6" w:tplc="BA46C312" w:tentative="1">
      <w:start w:val="1"/>
      <w:numFmt w:val="lowerLetter"/>
      <w:lvlText w:val="%7)"/>
      <w:lvlJc w:val="left"/>
      <w:pPr>
        <w:tabs>
          <w:tab w:val="num" w:pos="5040"/>
        </w:tabs>
        <w:ind w:left="5040" w:hanging="360"/>
      </w:pPr>
    </w:lvl>
    <w:lvl w:ilvl="7" w:tplc="10563844" w:tentative="1">
      <w:start w:val="1"/>
      <w:numFmt w:val="lowerLetter"/>
      <w:lvlText w:val="%8)"/>
      <w:lvlJc w:val="left"/>
      <w:pPr>
        <w:tabs>
          <w:tab w:val="num" w:pos="5760"/>
        </w:tabs>
        <w:ind w:left="5760" w:hanging="360"/>
      </w:pPr>
    </w:lvl>
    <w:lvl w:ilvl="8" w:tplc="0460104A" w:tentative="1">
      <w:start w:val="1"/>
      <w:numFmt w:val="lowerLetter"/>
      <w:lvlText w:val="%9)"/>
      <w:lvlJc w:val="left"/>
      <w:pPr>
        <w:tabs>
          <w:tab w:val="num" w:pos="6480"/>
        </w:tabs>
        <w:ind w:left="6480" w:hanging="360"/>
      </w:pPr>
    </w:lvl>
  </w:abstractNum>
  <w:abstractNum w:abstractNumId="50" w15:restartNumberingAfterBreak="0">
    <w:nsid w:val="79EE685A"/>
    <w:multiLevelType w:val="hybridMultilevel"/>
    <w:tmpl w:val="3572B52A"/>
    <w:lvl w:ilvl="0" w:tplc="E6A86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EF4A7E"/>
    <w:multiLevelType w:val="hybridMultilevel"/>
    <w:tmpl w:val="1C9AA3A0"/>
    <w:lvl w:ilvl="0" w:tplc="4B3A4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830B89"/>
    <w:multiLevelType w:val="hybridMultilevel"/>
    <w:tmpl w:val="145ED168"/>
    <w:lvl w:ilvl="0" w:tplc="D96EE5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5004FA"/>
    <w:multiLevelType w:val="hybridMultilevel"/>
    <w:tmpl w:val="59D6CD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A70FD5"/>
    <w:multiLevelType w:val="hybridMultilevel"/>
    <w:tmpl w:val="3DB23354"/>
    <w:lvl w:ilvl="0" w:tplc="07048D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5"/>
  </w:num>
  <w:num w:numId="3">
    <w:abstractNumId w:val="27"/>
  </w:num>
  <w:num w:numId="4">
    <w:abstractNumId w:val="2"/>
  </w:num>
  <w:num w:numId="5">
    <w:abstractNumId w:val="0"/>
  </w:num>
  <w:num w:numId="6">
    <w:abstractNumId w:val="16"/>
  </w:num>
  <w:num w:numId="7">
    <w:abstractNumId w:val="48"/>
  </w:num>
  <w:num w:numId="8">
    <w:abstractNumId w:val="35"/>
  </w:num>
  <w:num w:numId="9">
    <w:abstractNumId w:val="23"/>
  </w:num>
  <w:num w:numId="10">
    <w:abstractNumId w:val="7"/>
  </w:num>
  <w:num w:numId="11">
    <w:abstractNumId w:val="24"/>
  </w:num>
  <w:num w:numId="12">
    <w:abstractNumId w:val="32"/>
  </w:num>
  <w:num w:numId="13">
    <w:abstractNumId w:val="17"/>
  </w:num>
  <w:num w:numId="14">
    <w:abstractNumId w:val="31"/>
  </w:num>
  <w:num w:numId="15">
    <w:abstractNumId w:val="39"/>
  </w:num>
  <w:num w:numId="16">
    <w:abstractNumId w:val="25"/>
  </w:num>
  <w:num w:numId="17">
    <w:abstractNumId w:val="46"/>
  </w:num>
  <w:num w:numId="18">
    <w:abstractNumId w:val="22"/>
  </w:num>
  <w:num w:numId="19">
    <w:abstractNumId w:val="50"/>
  </w:num>
  <w:num w:numId="20">
    <w:abstractNumId w:val="38"/>
  </w:num>
  <w:num w:numId="21">
    <w:abstractNumId w:val="44"/>
  </w:num>
  <w:num w:numId="22">
    <w:abstractNumId w:val="11"/>
  </w:num>
  <w:num w:numId="23">
    <w:abstractNumId w:val="5"/>
  </w:num>
  <w:num w:numId="24">
    <w:abstractNumId w:val="53"/>
  </w:num>
  <w:num w:numId="25">
    <w:abstractNumId w:val="30"/>
  </w:num>
  <w:num w:numId="26">
    <w:abstractNumId w:val="21"/>
  </w:num>
  <w:num w:numId="27">
    <w:abstractNumId w:val="8"/>
  </w:num>
  <w:num w:numId="28">
    <w:abstractNumId w:val="51"/>
  </w:num>
  <w:num w:numId="29">
    <w:abstractNumId w:val="40"/>
  </w:num>
  <w:num w:numId="30">
    <w:abstractNumId w:val="20"/>
  </w:num>
  <w:num w:numId="31">
    <w:abstractNumId w:val="43"/>
  </w:num>
  <w:num w:numId="32">
    <w:abstractNumId w:val="15"/>
  </w:num>
  <w:num w:numId="33">
    <w:abstractNumId w:val="4"/>
  </w:num>
  <w:num w:numId="34">
    <w:abstractNumId w:val="18"/>
  </w:num>
  <w:num w:numId="35">
    <w:abstractNumId w:val="29"/>
  </w:num>
  <w:num w:numId="36">
    <w:abstractNumId w:val="33"/>
  </w:num>
  <w:num w:numId="37">
    <w:abstractNumId w:val="28"/>
  </w:num>
  <w:num w:numId="38">
    <w:abstractNumId w:val="41"/>
  </w:num>
  <w:num w:numId="39">
    <w:abstractNumId w:val="42"/>
  </w:num>
  <w:num w:numId="40">
    <w:abstractNumId w:val="37"/>
  </w:num>
  <w:num w:numId="41">
    <w:abstractNumId w:val="36"/>
  </w:num>
  <w:num w:numId="42">
    <w:abstractNumId w:val="12"/>
  </w:num>
  <w:num w:numId="43">
    <w:abstractNumId w:val="9"/>
  </w:num>
  <w:num w:numId="44">
    <w:abstractNumId w:val="1"/>
  </w:num>
  <w:num w:numId="45">
    <w:abstractNumId w:val="19"/>
  </w:num>
  <w:num w:numId="46">
    <w:abstractNumId w:val="26"/>
  </w:num>
  <w:num w:numId="47">
    <w:abstractNumId w:val="10"/>
  </w:num>
  <w:num w:numId="48">
    <w:abstractNumId w:val="13"/>
  </w:num>
  <w:num w:numId="49">
    <w:abstractNumId w:val="47"/>
  </w:num>
  <w:num w:numId="50">
    <w:abstractNumId w:val="49"/>
  </w:num>
  <w:num w:numId="51">
    <w:abstractNumId w:val="6"/>
  </w:num>
  <w:num w:numId="52">
    <w:abstractNumId w:val="52"/>
  </w:num>
  <w:num w:numId="53">
    <w:abstractNumId w:val="54"/>
  </w:num>
  <w:num w:numId="54">
    <w:abstractNumId w:val="3"/>
  </w:num>
  <w:num w:numId="55">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9A9"/>
    <w:rsid w:val="000014AF"/>
    <w:rsid w:val="00003053"/>
    <w:rsid w:val="000043E7"/>
    <w:rsid w:val="000049EA"/>
    <w:rsid w:val="00051DCB"/>
    <w:rsid w:val="000534F5"/>
    <w:rsid w:val="00064C55"/>
    <w:rsid w:val="00071A4B"/>
    <w:rsid w:val="00073C91"/>
    <w:rsid w:val="000817DD"/>
    <w:rsid w:val="00093307"/>
    <w:rsid w:val="000B658D"/>
    <w:rsid w:val="000C59F3"/>
    <w:rsid w:val="000D2B64"/>
    <w:rsid w:val="000D3DF1"/>
    <w:rsid w:val="000D4A07"/>
    <w:rsid w:val="00100E78"/>
    <w:rsid w:val="00107852"/>
    <w:rsid w:val="001117AF"/>
    <w:rsid w:val="00125A4B"/>
    <w:rsid w:val="001337EC"/>
    <w:rsid w:val="0014646E"/>
    <w:rsid w:val="001522BA"/>
    <w:rsid w:val="0016439D"/>
    <w:rsid w:val="001807A8"/>
    <w:rsid w:val="001809A4"/>
    <w:rsid w:val="0018706F"/>
    <w:rsid w:val="00191C49"/>
    <w:rsid w:val="001A6BCE"/>
    <w:rsid w:val="001B0CF6"/>
    <w:rsid w:val="001B103E"/>
    <w:rsid w:val="001B37E4"/>
    <w:rsid w:val="001C1D6A"/>
    <w:rsid w:val="001C1FA2"/>
    <w:rsid w:val="001C7606"/>
    <w:rsid w:val="001D2874"/>
    <w:rsid w:val="001D40BD"/>
    <w:rsid w:val="001E38DA"/>
    <w:rsid w:val="001F135E"/>
    <w:rsid w:val="001F1A3E"/>
    <w:rsid w:val="001F3DA7"/>
    <w:rsid w:val="002056B0"/>
    <w:rsid w:val="00211322"/>
    <w:rsid w:val="0022490B"/>
    <w:rsid w:val="00230D91"/>
    <w:rsid w:val="002454D4"/>
    <w:rsid w:val="00261172"/>
    <w:rsid w:val="0027104D"/>
    <w:rsid w:val="002910AF"/>
    <w:rsid w:val="002968A4"/>
    <w:rsid w:val="002A57D5"/>
    <w:rsid w:val="002B034A"/>
    <w:rsid w:val="002E240D"/>
    <w:rsid w:val="002E3C91"/>
    <w:rsid w:val="002E6E99"/>
    <w:rsid w:val="002F64F9"/>
    <w:rsid w:val="00302D5B"/>
    <w:rsid w:val="00331523"/>
    <w:rsid w:val="003445F2"/>
    <w:rsid w:val="00350F24"/>
    <w:rsid w:val="003544E7"/>
    <w:rsid w:val="003877FF"/>
    <w:rsid w:val="003910FD"/>
    <w:rsid w:val="003A4C27"/>
    <w:rsid w:val="003C6E96"/>
    <w:rsid w:val="003D1A75"/>
    <w:rsid w:val="003D25EF"/>
    <w:rsid w:val="003D3D39"/>
    <w:rsid w:val="003F226A"/>
    <w:rsid w:val="003F51AA"/>
    <w:rsid w:val="00404007"/>
    <w:rsid w:val="00411D3D"/>
    <w:rsid w:val="00415FAC"/>
    <w:rsid w:val="00430E7C"/>
    <w:rsid w:val="004322AE"/>
    <w:rsid w:val="00450E62"/>
    <w:rsid w:val="00454213"/>
    <w:rsid w:val="004544CF"/>
    <w:rsid w:val="0045467B"/>
    <w:rsid w:val="004633D6"/>
    <w:rsid w:val="00471A44"/>
    <w:rsid w:val="00480826"/>
    <w:rsid w:val="00484863"/>
    <w:rsid w:val="00493DF8"/>
    <w:rsid w:val="004A7678"/>
    <w:rsid w:val="004A7E5A"/>
    <w:rsid w:val="004B06E4"/>
    <w:rsid w:val="004B402E"/>
    <w:rsid w:val="004B7C16"/>
    <w:rsid w:val="004D267E"/>
    <w:rsid w:val="004E02DD"/>
    <w:rsid w:val="004F1413"/>
    <w:rsid w:val="00514A68"/>
    <w:rsid w:val="005246B3"/>
    <w:rsid w:val="005359ED"/>
    <w:rsid w:val="00536304"/>
    <w:rsid w:val="00552722"/>
    <w:rsid w:val="00560A77"/>
    <w:rsid w:val="00576613"/>
    <w:rsid w:val="0057760A"/>
    <w:rsid w:val="005913D3"/>
    <w:rsid w:val="00591B0B"/>
    <w:rsid w:val="0059202B"/>
    <w:rsid w:val="005A00AE"/>
    <w:rsid w:val="005A195C"/>
    <w:rsid w:val="005C48B7"/>
    <w:rsid w:val="005D5B6E"/>
    <w:rsid w:val="005D72D7"/>
    <w:rsid w:val="005D77E5"/>
    <w:rsid w:val="005E36B4"/>
    <w:rsid w:val="005E4F7A"/>
    <w:rsid w:val="005F3AF6"/>
    <w:rsid w:val="006172D4"/>
    <w:rsid w:val="00623DC1"/>
    <w:rsid w:val="00643161"/>
    <w:rsid w:val="0064755C"/>
    <w:rsid w:val="006476EC"/>
    <w:rsid w:val="006519B2"/>
    <w:rsid w:val="00662DB4"/>
    <w:rsid w:val="00676ED9"/>
    <w:rsid w:val="00685CED"/>
    <w:rsid w:val="006970E2"/>
    <w:rsid w:val="006C34F9"/>
    <w:rsid w:val="006C362C"/>
    <w:rsid w:val="006C6538"/>
    <w:rsid w:val="006E5BF4"/>
    <w:rsid w:val="006F3666"/>
    <w:rsid w:val="007206DE"/>
    <w:rsid w:val="0079009C"/>
    <w:rsid w:val="007A2F80"/>
    <w:rsid w:val="007A7DB8"/>
    <w:rsid w:val="007B51B6"/>
    <w:rsid w:val="007C207F"/>
    <w:rsid w:val="007C62BB"/>
    <w:rsid w:val="007C7C4A"/>
    <w:rsid w:val="007D3EF1"/>
    <w:rsid w:val="0080083F"/>
    <w:rsid w:val="00800FD0"/>
    <w:rsid w:val="00805FC7"/>
    <w:rsid w:val="00811EB2"/>
    <w:rsid w:val="00824461"/>
    <w:rsid w:val="00847760"/>
    <w:rsid w:val="00853205"/>
    <w:rsid w:val="00855DB3"/>
    <w:rsid w:val="00863E14"/>
    <w:rsid w:val="00866FBB"/>
    <w:rsid w:val="00880BF9"/>
    <w:rsid w:val="00892985"/>
    <w:rsid w:val="008A5041"/>
    <w:rsid w:val="008A6630"/>
    <w:rsid w:val="008D0F5E"/>
    <w:rsid w:val="008D7355"/>
    <w:rsid w:val="008E06D2"/>
    <w:rsid w:val="008F79BA"/>
    <w:rsid w:val="009110D0"/>
    <w:rsid w:val="00911572"/>
    <w:rsid w:val="00920748"/>
    <w:rsid w:val="009268FC"/>
    <w:rsid w:val="00940DD3"/>
    <w:rsid w:val="00943A18"/>
    <w:rsid w:val="0095222C"/>
    <w:rsid w:val="0095663F"/>
    <w:rsid w:val="00962394"/>
    <w:rsid w:val="00963CFE"/>
    <w:rsid w:val="0097334C"/>
    <w:rsid w:val="00973B8B"/>
    <w:rsid w:val="0098049D"/>
    <w:rsid w:val="009866E2"/>
    <w:rsid w:val="009B0936"/>
    <w:rsid w:val="009C1819"/>
    <w:rsid w:val="009D1B4F"/>
    <w:rsid w:val="009D5B28"/>
    <w:rsid w:val="009E0EF0"/>
    <w:rsid w:val="009E2403"/>
    <w:rsid w:val="00A00C8F"/>
    <w:rsid w:val="00A0210A"/>
    <w:rsid w:val="00A05DDA"/>
    <w:rsid w:val="00A06444"/>
    <w:rsid w:val="00A06769"/>
    <w:rsid w:val="00A131E8"/>
    <w:rsid w:val="00A42B22"/>
    <w:rsid w:val="00A512A0"/>
    <w:rsid w:val="00A53910"/>
    <w:rsid w:val="00A6481D"/>
    <w:rsid w:val="00A705CA"/>
    <w:rsid w:val="00A82714"/>
    <w:rsid w:val="00AA3E25"/>
    <w:rsid w:val="00AB207D"/>
    <w:rsid w:val="00AB2F58"/>
    <w:rsid w:val="00AB6B45"/>
    <w:rsid w:val="00AC1400"/>
    <w:rsid w:val="00AC41E1"/>
    <w:rsid w:val="00AE3B39"/>
    <w:rsid w:val="00AF14F7"/>
    <w:rsid w:val="00B05B8B"/>
    <w:rsid w:val="00B137D8"/>
    <w:rsid w:val="00B32437"/>
    <w:rsid w:val="00B362CF"/>
    <w:rsid w:val="00B56754"/>
    <w:rsid w:val="00B718CA"/>
    <w:rsid w:val="00B73EBB"/>
    <w:rsid w:val="00BB4759"/>
    <w:rsid w:val="00BC0A6E"/>
    <w:rsid w:val="00BC0E57"/>
    <w:rsid w:val="00BD0F31"/>
    <w:rsid w:val="00BE1243"/>
    <w:rsid w:val="00BE7D1B"/>
    <w:rsid w:val="00BF2CF3"/>
    <w:rsid w:val="00BF4A29"/>
    <w:rsid w:val="00BF4C33"/>
    <w:rsid w:val="00C238E5"/>
    <w:rsid w:val="00C31F45"/>
    <w:rsid w:val="00C35A55"/>
    <w:rsid w:val="00C41E40"/>
    <w:rsid w:val="00C44924"/>
    <w:rsid w:val="00C50436"/>
    <w:rsid w:val="00C5781C"/>
    <w:rsid w:val="00C60A81"/>
    <w:rsid w:val="00C70910"/>
    <w:rsid w:val="00C74912"/>
    <w:rsid w:val="00CA100B"/>
    <w:rsid w:val="00CA5E3E"/>
    <w:rsid w:val="00CB37D5"/>
    <w:rsid w:val="00CB3E44"/>
    <w:rsid w:val="00CC3AAC"/>
    <w:rsid w:val="00CC65C9"/>
    <w:rsid w:val="00CD7723"/>
    <w:rsid w:val="00CE4D39"/>
    <w:rsid w:val="00D050D6"/>
    <w:rsid w:val="00D068A7"/>
    <w:rsid w:val="00D15927"/>
    <w:rsid w:val="00D17018"/>
    <w:rsid w:val="00D2122D"/>
    <w:rsid w:val="00D22567"/>
    <w:rsid w:val="00D3104C"/>
    <w:rsid w:val="00D37193"/>
    <w:rsid w:val="00D545D5"/>
    <w:rsid w:val="00D65E6D"/>
    <w:rsid w:val="00D67E85"/>
    <w:rsid w:val="00D77344"/>
    <w:rsid w:val="00D8237B"/>
    <w:rsid w:val="00DC0FC4"/>
    <w:rsid w:val="00DD47FA"/>
    <w:rsid w:val="00DD6174"/>
    <w:rsid w:val="00DE2C67"/>
    <w:rsid w:val="00E01FB2"/>
    <w:rsid w:val="00E06A7B"/>
    <w:rsid w:val="00E1132D"/>
    <w:rsid w:val="00E1226B"/>
    <w:rsid w:val="00E175E1"/>
    <w:rsid w:val="00E26B09"/>
    <w:rsid w:val="00E324E2"/>
    <w:rsid w:val="00E355DD"/>
    <w:rsid w:val="00E461C2"/>
    <w:rsid w:val="00E52800"/>
    <w:rsid w:val="00E71128"/>
    <w:rsid w:val="00E729A6"/>
    <w:rsid w:val="00E736A2"/>
    <w:rsid w:val="00E752F1"/>
    <w:rsid w:val="00E75C1E"/>
    <w:rsid w:val="00E76D02"/>
    <w:rsid w:val="00E76FFD"/>
    <w:rsid w:val="00E80AC0"/>
    <w:rsid w:val="00E817CE"/>
    <w:rsid w:val="00E91F83"/>
    <w:rsid w:val="00E920A8"/>
    <w:rsid w:val="00EB12FF"/>
    <w:rsid w:val="00EB1911"/>
    <w:rsid w:val="00EB2E37"/>
    <w:rsid w:val="00EB4CC8"/>
    <w:rsid w:val="00EC3055"/>
    <w:rsid w:val="00EC7FCB"/>
    <w:rsid w:val="00ED49D4"/>
    <w:rsid w:val="00EE1B97"/>
    <w:rsid w:val="00EF3071"/>
    <w:rsid w:val="00F119C9"/>
    <w:rsid w:val="00F12BF9"/>
    <w:rsid w:val="00F1380E"/>
    <w:rsid w:val="00F22F89"/>
    <w:rsid w:val="00F27176"/>
    <w:rsid w:val="00F316EE"/>
    <w:rsid w:val="00F477F5"/>
    <w:rsid w:val="00F51069"/>
    <w:rsid w:val="00F72ECC"/>
    <w:rsid w:val="00F931E5"/>
    <w:rsid w:val="00FA09A9"/>
    <w:rsid w:val="00FB2DAE"/>
    <w:rsid w:val="00FC2430"/>
    <w:rsid w:val="00FC2D87"/>
    <w:rsid w:val="00FF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AE64"/>
  <w15:chartTrackingRefBased/>
  <w15:docId w15:val="{C7E84828-4FDD-475A-9BA3-19FB2464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760"/>
    <w:pPr>
      <w:spacing w:after="120"/>
    </w:pPr>
    <w:rPr>
      <w:szCs w:val="24"/>
    </w:rPr>
  </w:style>
  <w:style w:type="paragraph" w:styleId="Heading1">
    <w:name w:val="heading 1"/>
    <w:basedOn w:val="Normal"/>
    <w:next w:val="Normal"/>
    <w:link w:val="Heading1Char"/>
    <w:uiPriority w:val="9"/>
    <w:qFormat/>
    <w:rsid w:val="001809A4"/>
    <w:pPr>
      <w:keepNext/>
      <w:keepLines/>
      <w:spacing w:before="240"/>
      <w:jc w:val="center"/>
      <w:outlineLvl w:val="0"/>
    </w:pPr>
    <w:rPr>
      <w:rFonts w:asciiTheme="majorHAnsi" w:eastAsiaTheme="majorEastAsia" w:hAnsiTheme="majorHAnsi" w:cstheme="majorBidi"/>
      <w:color w:val="323E4F" w:themeColor="text2" w:themeShade="BF"/>
      <w:sz w:val="28"/>
      <w:szCs w:val="32"/>
    </w:rPr>
  </w:style>
  <w:style w:type="paragraph" w:styleId="Heading2">
    <w:name w:val="heading 2"/>
    <w:basedOn w:val="Normal"/>
    <w:next w:val="Normal"/>
    <w:link w:val="Heading2Char"/>
    <w:uiPriority w:val="9"/>
    <w:unhideWhenUsed/>
    <w:qFormat/>
    <w:rsid w:val="001809A4"/>
    <w:pPr>
      <w:keepNext/>
      <w:keepLines/>
      <w:spacing w:before="4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18CA"/>
    <w:pPr>
      <w:keepNext/>
      <w:keepLines/>
      <w:spacing w:before="40" w:after="0"/>
      <w:jc w:val="center"/>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B718CA"/>
    <w:pPr>
      <w:keepNext/>
      <w:keepLines/>
      <w:spacing w:before="40" w:after="0"/>
      <w:jc w:val="center"/>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9A4"/>
    <w:rPr>
      <w:rFonts w:asciiTheme="majorHAnsi" w:eastAsiaTheme="majorEastAsia" w:hAnsiTheme="majorHAnsi" w:cstheme="majorBidi"/>
      <w:color w:val="323E4F" w:themeColor="text2" w:themeShade="BF"/>
      <w:sz w:val="28"/>
      <w:szCs w:val="32"/>
    </w:rPr>
  </w:style>
  <w:style w:type="paragraph" w:styleId="NoSpacing">
    <w:name w:val="No Spacing"/>
    <w:link w:val="NoSpacingChar"/>
    <w:uiPriority w:val="1"/>
    <w:qFormat/>
    <w:rsid w:val="00FA09A9"/>
  </w:style>
  <w:style w:type="character" w:customStyle="1" w:styleId="NoSpacingChar">
    <w:name w:val="No Spacing Char"/>
    <w:basedOn w:val="DefaultParagraphFont"/>
    <w:link w:val="NoSpacing"/>
    <w:uiPriority w:val="1"/>
    <w:rsid w:val="00FA09A9"/>
  </w:style>
  <w:style w:type="character" w:customStyle="1" w:styleId="Heading2Char">
    <w:name w:val="Heading 2 Char"/>
    <w:basedOn w:val="DefaultParagraphFont"/>
    <w:link w:val="Heading2"/>
    <w:uiPriority w:val="9"/>
    <w:rsid w:val="001809A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A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18C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80826"/>
    <w:pPr>
      <w:widowControl w:val="0"/>
      <w:spacing w:after="0"/>
    </w:pPr>
  </w:style>
  <w:style w:type="paragraph" w:customStyle="1" w:styleId="TableParagraph">
    <w:name w:val="Table Paragraph"/>
    <w:basedOn w:val="Normal"/>
    <w:uiPriority w:val="1"/>
    <w:qFormat/>
    <w:rsid w:val="00480826"/>
    <w:pPr>
      <w:widowControl w:val="0"/>
      <w:spacing w:after="0"/>
    </w:pPr>
  </w:style>
  <w:style w:type="paragraph" w:styleId="NormalWeb">
    <w:name w:val="Normal (Web)"/>
    <w:basedOn w:val="Normal"/>
    <w:uiPriority w:val="99"/>
    <w:unhideWhenUsed/>
    <w:rsid w:val="001809A4"/>
    <w:pPr>
      <w:spacing w:before="100" w:beforeAutospacing="1" w:after="100" w:afterAutospacing="1"/>
    </w:pPr>
    <w:rPr>
      <w:rFonts w:ascii="Times New Roman" w:eastAsiaTheme="minorEastAsia" w:hAnsi="Times New Roman" w:cs="Times New Roman"/>
    </w:rPr>
  </w:style>
  <w:style w:type="character" w:customStyle="1" w:styleId="Heading4Char">
    <w:name w:val="Heading 4 Char"/>
    <w:basedOn w:val="DefaultParagraphFont"/>
    <w:link w:val="Heading4"/>
    <w:uiPriority w:val="9"/>
    <w:rsid w:val="00B718CA"/>
    <w:rPr>
      <w:rFonts w:asciiTheme="majorHAnsi" w:eastAsiaTheme="majorEastAsia" w:hAnsiTheme="majorHAnsi" w:cstheme="majorBidi"/>
      <w:i/>
      <w:iCs/>
      <w:color w:val="2E74B5" w:themeColor="accent1" w:themeShade="BF"/>
      <w:szCs w:val="24"/>
    </w:rPr>
  </w:style>
  <w:style w:type="character" w:styleId="Hyperlink">
    <w:name w:val="Hyperlink"/>
    <w:basedOn w:val="DefaultParagraphFont"/>
    <w:uiPriority w:val="99"/>
    <w:unhideWhenUsed/>
    <w:rsid w:val="00E752F1"/>
    <w:rPr>
      <w:color w:val="0563C1" w:themeColor="hyperlink"/>
      <w:u w:val="single"/>
    </w:rPr>
  </w:style>
  <w:style w:type="paragraph" w:styleId="TOCHeading">
    <w:name w:val="TOC Heading"/>
    <w:basedOn w:val="Heading1"/>
    <w:next w:val="Normal"/>
    <w:uiPriority w:val="39"/>
    <w:unhideWhenUsed/>
    <w:qFormat/>
    <w:rsid w:val="00C31F45"/>
    <w:pPr>
      <w:spacing w:after="0" w:line="259" w:lineRule="auto"/>
      <w:jc w:val="left"/>
      <w:outlineLvl w:val="9"/>
    </w:pPr>
    <w:rPr>
      <w:color w:val="2E74B5" w:themeColor="accent1" w:themeShade="BF"/>
      <w:sz w:val="32"/>
    </w:rPr>
  </w:style>
  <w:style w:type="paragraph" w:styleId="TOC1">
    <w:name w:val="toc 1"/>
    <w:basedOn w:val="Normal"/>
    <w:next w:val="Normal"/>
    <w:autoRedefine/>
    <w:uiPriority w:val="39"/>
    <w:unhideWhenUsed/>
    <w:rsid w:val="00C31F45"/>
    <w:pPr>
      <w:spacing w:after="100"/>
    </w:pPr>
  </w:style>
  <w:style w:type="paragraph" w:styleId="TOC2">
    <w:name w:val="toc 2"/>
    <w:basedOn w:val="Normal"/>
    <w:next w:val="Normal"/>
    <w:autoRedefine/>
    <w:uiPriority w:val="39"/>
    <w:unhideWhenUsed/>
    <w:rsid w:val="00C31F45"/>
    <w:pPr>
      <w:spacing w:after="100"/>
      <w:ind w:left="220"/>
    </w:pPr>
  </w:style>
  <w:style w:type="paragraph" w:styleId="TOC3">
    <w:name w:val="toc 3"/>
    <w:basedOn w:val="Normal"/>
    <w:next w:val="Normal"/>
    <w:autoRedefine/>
    <w:uiPriority w:val="39"/>
    <w:unhideWhenUsed/>
    <w:rsid w:val="00C31F45"/>
    <w:pPr>
      <w:spacing w:after="100"/>
      <w:ind w:left="440"/>
    </w:pPr>
  </w:style>
  <w:style w:type="paragraph" w:styleId="Header">
    <w:name w:val="header"/>
    <w:basedOn w:val="Normal"/>
    <w:link w:val="HeaderChar"/>
    <w:uiPriority w:val="99"/>
    <w:unhideWhenUsed/>
    <w:rsid w:val="00C31F45"/>
    <w:pPr>
      <w:tabs>
        <w:tab w:val="center" w:pos="4680"/>
        <w:tab w:val="right" w:pos="9360"/>
      </w:tabs>
      <w:spacing w:after="0"/>
    </w:pPr>
  </w:style>
  <w:style w:type="character" w:customStyle="1" w:styleId="HeaderChar">
    <w:name w:val="Header Char"/>
    <w:basedOn w:val="DefaultParagraphFont"/>
    <w:link w:val="Header"/>
    <w:uiPriority w:val="99"/>
    <w:rsid w:val="00C31F45"/>
  </w:style>
  <w:style w:type="paragraph" w:styleId="Footer">
    <w:name w:val="footer"/>
    <w:basedOn w:val="Normal"/>
    <w:link w:val="FooterChar"/>
    <w:uiPriority w:val="99"/>
    <w:unhideWhenUsed/>
    <w:rsid w:val="00C31F45"/>
    <w:pPr>
      <w:tabs>
        <w:tab w:val="center" w:pos="4680"/>
        <w:tab w:val="right" w:pos="9360"/>
      </w:tabs>
      <w:spacing w:after="0"/>
    </w:pPr>
  </w:style>
  <w:style w:type="character" w:customStyle="1" w:styleId="FooterChar">
    <w:name w:val="Footer Char"/>
    <w:basedOn w:val="DefaultParagraphFont"/>
    <w:link w:val="Footer"/>
    <w:uiPriority w:val="99"/>
    <w:rsid w:val="00C31F45"/>
  </w:style>
  <w:style w:type="paragraph" w:styleId="BalloonText">
    <w:name w:val="Balloon Text"/>
    <w:basedOn w:val="Normal"/>
    <w:link w:val="BalloonTextChar"/>
    <w:uiPriority w:val="99"/>
    <w:semiHidden/>
    <w:unhideWhenUsed/>
    <w:rsid w:val="009207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748"/>
    <w:rPr>
      <w:rFonts w:ascii="Segoe UI" w:hAnsi="Segoe UI" w:cs="Segoe UI"/>
      <w:sz w:val="18"/>
      <w:szCs w:val="18"/>
    </w:rPr>
  </w:style>
  <w:style w:type="paragraph" w:styleId="BodyText">
    <w:name w:val="Body Text"/>
    <w:basedOn w:val="Normal"/>
    <w:link w:val="BodyTextChar"/>
    <w:uiPriority w:val="1"/>
    <w:qFormat/>
    <w:rsid w:val="001C1D6A"/>
    <w:pPr>
      <w:widowControl w:val="0"/>
      <w:spacing w:after="0"/>
      <w:ind w:left="158"/>
    </w:pPr>
    <w:rPr>
      <w:rFonts w:ascii="Calibri" w:eastAsia="Calibri" w:hAnsi="Calibri"/>
    </w:rPr>
  </w:style>
  <w:style w:type="character" w:customStyle="1" w:styleId="BodyTextChar">
    <w:name w:val="Body Text Char"/>
    <w:basedOn w:val="DefaultParagraphFont"/>
    <w:link w:val="BodyText"/>
    <w:uiPriority w:val="1"/>
    <w:rsid w:val="001C1D6A"/>
    <w:rPr>
      <w:rFonts w:ascii="Calibri" w:eastAsia="Calibri" w:hAnsi="Calibri"/>
    </w:rPr>
  </w:style>
  <w:style w:type="table" w:styleId="ListTable3-Accent6">
    <w:name w:val="List Table 3 Accent 6"/>
    <w:basedOn w:val="TableNormal"/>
    <w:uiPriority w:val="48"/>
    <w:rsid w:val="00A05DDA"/>
    <w:pPr>
      <w:widowControl w:val="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CommentReference">
    <w:name w:val="annotation reference"/>
    <w:basedOn w:val="DefaultParagraphFont"/>
    <w:uiPriority w:val="99"/>
    <w:semiHidden/>
    <w:unhideWhenUsed/>
    <w:rsid w:val="00A05DDA"/>
    <w:rPr>
      <w:sz w:val="16"/>
      <w:szCs w:val="16"/>
    </w:rPr>
  </w:style>
  <w:style w:type="paragraph" w:styleId="CommentText">
    <w:name w:val="annotation text"/>
    <w:basedOn w:val="Normal"/>
    <w:link w:val="CommentTextChar"/>
    <w:uiPriority w:val="99"/>
    <w:semiHidden/>
    <w:unhideWhenUsed/>
    <w:rsid w:val="00A05DDA"/>
    <w:rPr>
      <w:sz w:val="20"/>
      <w:szCs w:val="20"/>
    </w:rPr>
  </w:style>
  <w:style w:type="character" w:customStyle="1" w:styleId="CommentTextChar">
    <w:name w:val="Comment Text Char"/>
    <w:basedOn w:val="DefaultParagraphFont"/>
    <w:link w:val="CommentText"/>
    <w:uiPriority w:val="99"/>
    <w:semiHidden/>
    <w:rsid w:val="00A05DDA"/>
    <w:rPr>
      <w:sz w:val="20"/>
      <w:szCs w:val="20"/>
    </w:rPr>
  </w:style>
  <w:style w:type="paragraph" w:styleId="CommentSubject">
    <w:name w:val="annotation subject"/>
    <w:basedOn w:val="CommentText"/>
    <w:next w:val="CommentText"/>
    <w:link w:val="CommentSubjectChar"/>
    <w:uiPriority w:val="99"/>
    <w:semiHidden/>
    <w:unhideWhenUsed/>
    <w:rsid w:val="00A05DDA"/>
    <w:rPr>
      <w:b/>
      <w:bCs/>
    </w:rPr>
  </w:style>
  <w:style w:type="character" w:customStyle="1" w:styleId="CommentSubjectChar">
    <w:name w:val="Comment Subject Char"/>
    <w:basedOn w:val="CommentTextChar"/>
    <w:link w:val="CommentSubject"/>
    <w:uiPriority w:val="99"/>
    <w:semiHidden/>
    <w:rsid w:val="00A05DDA"/>
    <w:rPr>
      <w:b/>
      <w:bCs/>
      <w:sz w:val="20"/>
      <w:szCs w:val="20"/>
    </w:rPr>
  </w:style>
  <w:style w:type="character" w:styleId="PlaceholderText">
    <w:name w:val="Placeholder Text"/>
    <w:basedOn w:val="DefaultParagraphFont"/>
    <w:uiPriority w:val="99"/>
    <w:semiHidden/>
    <w:rsid w:val="008A5041"/>
    <w:rPr>
      <w:color w:val="808080"/>
    </w:rPr>
  </w:style>
  <w:style w:type="character" w:styleId="FollowedHyperlink">
    <w:name w:val="FollowedHyperlink"/>
    <w:basedOn w:val="DefaultParagraphFont"/>
    <w:uiPriority w:val="99"/>
    <w:semiHidden/>
    <w:unhideWhenUsed/>
    <w:rsid w:val="00B05B8B"/>
    <w:rPr>
      <w:color w:val="954F72" w:themeColor="followedHyperlink"/>
      <w:u w:val="single"/>
    </w:rPr>
  </w:style>
  <w:style w:type="paragraph" w:styleId="Revision">
    <w:name w:val="Revision"/>
    <w:hidden/>
    <w:uiPriority w:val="99"/>
    <w:semiHidden/>
    <w:rsid w:val="00855DB3"/>
    <w:rPr>
      <w:sz w:val="24"/>
      <w:szCs w:val="24"/>
    </w:rPr>
  </w:style>
  <w:style w:type="paragraph" w:styleId="Subtitle">
    <w:name w:val="Subtitle"/>
    <w:basedOn w:val="Normal"/>
    <w:next w:val="Normal"/>
    <w:link w:val="SubtitleChar"/>
    <w:uiPriority w:val="11"/>
    <w:qFormat/>
    <w:rsid w:val="00552722"/>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552722"/>
    <w:rPr>
      <w:rFonts w:eastAsiaTheme="minorEastAsia"/>
      <w:color w:val="5A5A5A" w:themeColor="text1" w:themeTint="A5"/>
      <w:spacing w:val="15"/>
    </w:rPr>
  </w:style>
  <w:style w:type="character" w:styleId="Strong">
    <w:name w:val="Strong"/>
    <w:basedOn w:val="DefaultParagraphFont"/>
    <w:uiPriority w:val="22"/>
    <w:qFormat/>
    <w:rsid w:val="00064C55"/>
    <w:rPr>
      <w:b/>
      <w:bCs/>
    </w:rPr>
  </w:style>
  <w:style w:type="table" w:styleId="GridTable1Light">
    <w:name w:val="Grid Table 1 Light"/>
    <w:basedOn w:val="TableNormal"/>
    <w:uiPriority w:val="46"/>
    <w:rsid w:val="001464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A5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853">
      <w:bodyDiv w:val="1"/>
      <w:marLeft w:val="0"/>
      <w:marRight w:val="0"/>
      <w:marTop w:val="0"/>
      <w:marBottom w:val="0"/>
      <w:divBdr>
        <w:top w:val="none" w:sz="0" w:space="0" w:color="auto"/>
        <w:left w:val="none" w:sz="0" w:space="0" w:color="auto"/>
        <w:bottom w:val="none" w:sz="0" w:space="0" w:color="auto"/>
        <w:right w:val="none" w:sz="0" w:space="0" w:color="auto"/>
      </w:divBdr>
    </w:div>
    <w:div w:id="10837130">
      <w:bodyDiv w:val="1"/>
      <w:marLeft w:val="0"/>
      <w:marRight w:val="0"/>
      <w:marTop w:val="0"/>
      <w:marBottom w:val="0"/>
      <w:divBdr>
        <w:top w:val="none" w:sz="0" w:space="0" w:color="auto"/>
        <w:left w:val="none" w:sz="0" w:space="0" w:color="auto"/>
        <w:bottom w:val="none" w:sz="0" w:space="0" w:color="auto"/>
        <w:right w:val="none" w:sz="0" w:space="0" w:color="auto"/>
      </w:divBdr>
    </w:div>
    <w:div w:id="115490628">
      <w:bodyDiv w:val="1"/>
      <w:marLeft w:val="0"/>
      <w:marRight w:val="0"/>
      <w:marTop w:val="0"/>
      <w:marBottom w:val="0"/>
      <w:divBdr>
        <w:top w:val="none" w:sz="0" w:space="0" w:color="auto"/>
        <w:left w:val="none" w:sz="0" w:space="0" w:color="auto"/>
        <w:bottom w:val="none" w:sz="0" w:space="0" w:color="auto"/>
        <w:right w:val="none" w:sz="0" w:space="0" w:color="auto"/>
      </w:divBdr>
    </w:div>
    <w:div w:id="377168069">
      <w:bodyDiv w:val="1"/>
      <w:marLeft w:val="0"/>
      <w:marRight w:val="0"/>
      <w:marTop w:val="0"/>
      <w:marBottom w:val="0"/>
      <w:divBdr>
        <w:top w:val="none" w:sz="0" w:space="0" w:color="auto"/>
        <w:left w:val="none" w:sz="0" w:space="0" w:color="auto"/>
        <w:bottom w:val="none" w:sz="0" w:space="0" w:color="auto"/>
        <w:right w:val="none" w:sz="0" w:space="0" w:color="auto"/>
      </w:divBdr>
    </w:div>
    <w:div w:id="413285203">
      <w:bodyDiv w:val="1"/>
      <w:marLeft w:val="0"/>
      <w:marRight w:val="0"/>
      <w:marTop w:val="0"/>
      <w:marBottom w:val="0"/>
      <w:divBdr>
        <w:top w:val="none" w:sz="0" w:space="0" w:color="auto"/>
        <w:left w:val="none" w:sz="0" w:space="0" w:color="auto"/>
        <w:bottom w:val="none" w:sz="0" w:space="0" w:color="auto"/>
        <w:right w:val="none" w:sz="0" w:space="0" w:color="auto"/>
      </w:divBdr>
      <w:divsChild>
        <w:div w:id="290789762">
          <w:marLeft w:val="547"/>
          <w:marRight w:val="0"/>
          <w:marTop w:val="0"/>
          <w:marBottom w:val="0"/>
          <w:divBdr>
            <w:top w:val="none" w:sz="0" w:space="0" w:color="auto"/>
            <w:left w:val="none" w:sz="0" w:space="0" w:color="auto"/>
            <w:bottom w:val="none" w:sz="0" w:space="0" w:color="auto"/>
            <w:right w:val="none" w:sz="0" w:space="0" w:color="auto"/>
          </w:divBdr>
        </w:div>
        <w:div w:id="1564222402">
          <w:marLeft w:val="547"/>
          <w:marRight w:val="0"/>
          <w:marTop w:val="0"/>
          <w:marBottom w:val="0"/>
          <w:divBdr>
            <w:top w:val="none" w:sz="0" w:space="0" w:color="auto"/>
            <w:left w:val="none" w:sz="0" w:space="0" w:color="auto"/>
            <w:bottom w:val="none" w:sz="0" w:space="0" w:color="auto"/>
            <w:right w:val="none" w:sz="0" w:space="0" w:color="auto"/>
          </w:divBdr>
        </w:div>
        <w:div w:id="1697847578">
          <w:marLeft w:val="547"/>
          <w:marRight w:val="0"/>
          <w:marTop w:val="0"/>
          <w:marBottom w:val="0"/>
          <w:divBdr>
            <w:top w:val="none" w:sz="0" w:space="0" w:color="auto"/>
            <w:left w:val="none" w:sz="0" w:space="0" w:color="auto"/>
            <w:bottom w:val="none" w:sz="0" w:space="0" w:color="auto"/>
            <w:right w:val="none" w:sz="0" w:space="0" w:color="auto"/>
          </w:divBdr>
        </w:div>
      </w:divsChild>
    </w:div>
    <w:div w:id="429664077">
      <w:bodyDiv w:val="1"/>
      <w:marLeft w:val="0"/>
      <w:marRight w:val="0"/>
      <w:marTop w:val="0"/>
      <w:marBottom w:val="0"/>
      <w:divBdr>
        <w:top w:val="none" w:sz="0" w:space="0" w:color="auto"/>
        <w:left w:val="none" w:sz="0" w:space="0" w:color="auto"/>
        <w:bottom w:val="none" w:sz="0" w:space="0" w:color="auto"/>
        <w:right w:val="none" w:sz="0" w:space="0" w:color="auto"/>
      </w:divBdr>
    </w:div>
    <w:div w:id="453908107">
      <w:bodyDiv w:val="1"/>
      <w:marLeft w:val="0"/>
      <w:marRight w:val="0"/>
      <w:marTop w:val="0"/>
      <w:marBottom w:val="0"/>
      <w:divBdr>
        <w:top w:val="none" w:sz="0" w:space="0" w:color="auto"/>
        <w:left w:val="none" w:sz="0" w:space="0" w:color="auto"/>
        <w:bottom w:val="none" w:sz="0" w:space="0" w:color="auto"/>
        <w:right w:val="none" w:sz="0" w:space="0" w:color="auto"/>
      </w:divBdr>
    </w:div>
    <w:div w:id="580063550">
      <w:bodyDiv w:val="1"/>
      <w:marLeft w:val="0"/>
      <w:marRight w:val="0"/>
      <w:marTop w:val="0"/>
      <w:marBottom w:val="0"/>
      <w:divBdr>
        <w:top w:val="none" w:sz="0" w:space="0" w:color="auto"/>
        <w:left w:val="none" w:sz="0" w:space="0" w:color="auto"/>
        <w:bottom w:val="none" w:sz="0" w:space="0" w:color="auto"/>
        <w:right w:val="none" w:sz="0" w:space="0" w:color="auto"/>
      </w:divBdr>
    </w:div>
    <w:div w:id="664818660">
      <w:bodyDiv w:val="1"/>
      <w:marLeft w:val="0"/>
      <w:marRight w:val="0"/>
      <w:marTop w:val="0"/>
      <w:marBottom w:val="0"/>
      <w:divBdr>
        <w:top w:val="none" w:sz="0" w:space="0" w:color="auto"/>
        <w:left w:val="none" w:sz="0" w:space="0" w:color="auto"/>
        <w:bottom w:val="none" w:sz="0" w:space="0" w:color="auto"/>
        <w:right w:val="none" w:sz="0" w:space="0" w:color="auto"/>
      </w:divBdr>
    </w:div>
    <w:div w:id="766120432">
      <w:bodyDiv w:val="1"/>
      <w:marLeft w:val="0"/>
      <w:marRight w:val="0"/>
      <w:marTop w:val="0"/>
      <w:marBottom w:val="0"/>
      <w:divBdr>
        <w:top w:val="none" w:sz="0" w:space="0" w:color="auto"/>
        <w:left w:val="none" w:sz="0" w:space="0" w:color="auto"/>
        <w:bottom w:val="none" w:sz="0" w:space="0" w:color="auto"/>
        <w:right w:val="none" w:sz="0" w:space="0" w:color="auto"/>
      </w:divBdr>
      <w:divsChild>
        <w:div w:id="1240402849">
          <w:marLeft w:val="274"/>
          <w:marRight w:val="0"/>
          <w:marTop w:val="150"/>
          <w:marBottom w:val="0"/>
          <w:divBdr>
            <w:top w:val="none" w:sz="0" w:space="0" w:color="auto"/>
            <w:left w:val="none" w:sz="0" w:space="0" w:color="auto"/>
            <w:bottom w:val="none" w:sz="0" w:space="0" w:color="auto"/>
            <w:right w:val="none" w:sz="0" w:space="0" w:color="auto"/>
          </w:divBdr>
        </w:div>
        <w:div w:id="1168515417">
          <w:marLeft w:val="274"/>
          <w:marRight w:val="0"/>
          <w:marTop w:val="150"/>
          <w:marBottom w:val="0"/>
          <w:divBdr>
            <w:top w:val="none" w:sz="0" w:space="0" w:color="auto"/>
            <w:left w:val="none" w:sz="0" w:space="0" w:color="auto"/>
            <w:bottom w:val="none" w:sz="0" w:space="0" w:color="auto"/>
            <w:right w:val="none" w:sz="0" w:space="0" w:color="auto"/>
          </w:divBdr>
        </w:div>
        <w:div w:id="519852490">
          <w:marLeft w:val="274"/>
          <w:marRight w:val="0"/>
          <w:marTop w:val="150"/>
          <w:marBottom w:val="0"/>
          <w:divBdr>
            <w:top w:val="none" w:sz="0" w:space="0" w:color="auto"/>
            <w:left w:val="none" w:sz="0" w:space="0" w:color="auto"/>
            <w:bottom w:val="none" w:sz="0" w:space="0" w:color="auto"/>
            <w:right w:val="none" w:sz="0" w:space="0" w:color="auto"/>
          </w:divBdr>
        </w:div>
        <w:div w:id="518128018">
          <w:marLeft w:val="274"/>
          <w:marRight w:val="0"/>
          <w:marTop w:val="150"/>
          <w:marBottom w:val="0"/>
          <w:divBdr>
            <w:top w:val="none" w:sz="0" w:space="0" w:color="auto"/>
            <w:left w:val="none" w:sz="0" w:space="0" w:color="auto"/>
            <w:bottom w:val="none" w:sz="0" w:space="0" w:color="auto"/>
            <w:right w:val="none" w:sz="0" w:space="0" w:color="auto"/>
          </w:divBdr>
        </w:div>
        <w:div w:id="1141968096">
          <w:marLeft w:val="274"/>
          <w:marRight w:val="0"/>
          <w:marTop w:val="150"/>
          <w:marBottom w:val="0"/>
          <w:divBdr>
            <w:top w:val="none" w:sz="0" w:space="0" w:color="auto"/>
            <w:left w:val="none" w:sz="0" w:space="0" w:color="auto"/>
            <w:bottom w:val="none" w:sz="0" w:space="0" w:color="auto"/>
            <w:right w:val="none" w:sz="0" w:space="0" w:color="auto"/>
          </w:divBdr>
        </w:div>
        <w:div w:id="946279014">
          <w:marLeft w:val="274"/>
          <w:marRight w:val="0"/>
          <w:marTop w:val="150"/>
          <w:marBottom w:val="0"/>
          <w:divBdr>
            <w:top w:val="none" w:sz="0" w:space="0" w:color="auto"/>
            <w:left w:val="none" w:sz="0" w:space="0" w:color="auto"/>
            <w:bottom w:val="none" w:sz="0" w:space="0" w:color="auto"/>
            <w:right w:val="none" w:sz="0" w:space="0" w:color="auto"/>
          </w:divBdr>
        </w:div>
        <w:div w:id="1094280349">
          <w:marLeft w:val="274"/>
          <w:marRight w:val="0"/>
          <w:marTop w:val="150"/>
          <w:marBottom w:val="0"/>
          <w:divBdr>
            <w:top w:val="none" w:sz="0" w:space="0" w:color="auto"/>
            <w:left w:val="none" w:sz="0" w:space="0" w:color="auto"/>
            <w:bottom w:val="none" w:sz="0" w:space="0" w:color="auto"/>
            <w:right w:val="none" w:sz="0" w:space="0" w:color="auto"/>
          </w:divBdr>
        </w:div>
        <w:div w:id="1558662621">
          <w:marLeft w:val="274"/>
          <w:marRight w:val="0"/>
          <w:marTop w:val="150"/>
          <w:marBottom w:val="0"/>
          <w:divBdr>
            <w:top w:val="none" w:sz="0" w:space="0" w:color="auto"/>
            <w:left w:val="none" w:sz="0" w:space="0" w:color="auto"/>
            <w:bottom w:val="none" w:sz="0" w:space="0" w:color="auto"/>
            <w:right w:val="none" w:sz="0" w:space="0" w:color="auto"/>
          </w:divBdr>
        </w:div>
        <w:div w:id="633949916">
          <w:marLeft w:val="274"/>
          <w:marRight w:val="0"/>
          <w:marTop w:val="150"/>
          <w:marBottom w:val="0"/>
          <w:divBdr>
            <w:top w:val="none" w:sz="0" w:space="0" w:color="auto"/>
            <w:left w:val="none" w:sz="0" w:space="0" w:color="auto"/>
            <w:bottom w:val="none" w:sz="0" w:space="0" w:color="auto"/>
            <w:right w:val="none" w:sz="0" w:space="0" w:color="auto"/>
          </w:divBdr>
        </w:div>
        <w:div w:id="1362197102">
          <w:marLeft w:val="734"/>
          <w:marRight w:val="0"/>
          <w:marTop w:val="150"/>
          <w:marBottom w:val="0"/>
          <w:divBdr>
            <w:top w:val="none" w:sz="0" w:space="0" w:color="auto"/>
            <w:left w:val="none" w:sz="0" w:space="0" w:color="auto"/>
            <w:bottom w:val="none" w:sz="0" w:space="0" w:color="auto"/>
            <w:right w:val="none" w:sz="0" w:space="0" w:color="auto"/>
          </w:divBdr>
        </w:div>
        <w:div w:id="1488132060">
          <w:marLeft w:val="734"/>
          <w:marRight w:val="0"/>
          <w:marTop w:val="150"/>
          <w:marBottom w:val="0"/>
          <w:divBdr>
            <w:top w:val="none" w:sz="0" w:space="0" w:color="auto"/>
            <w:left w:val="none" w:sz="0" w:space="0" w:color="auto"/>
            <w:bottom w:val="none" w:sz="0" w:space="0" w:color="auto"/>
            <w:right w:val="none" w:sz="0" w:space="0" w:color="auto"/>
          </w:divBdr>
        </w:div>
        <w:div w:id="1372146872">
          <w:marLeft w:val="734"/>
          <w:marRight w:val="0"/>
          <w:marTop w:val="150"/>
          <w:marBottom w:val="0"/>
          <w:divBdr>
            <w:top w:val="none" w:sz="0" w:space="0" w:color="auto"/>
            <w:left w:val="none" w:sz="0" w:space="0" w:color="auto"/>
            <w:bottom w:val="none" w:sz="0" w:space="0" w:color="auto"/>
            <w:right w:val="none" w:sz="0" w:space="0" w:color="auto"/>
          </w:divBdr>
        </w:div>
        <w:div w:id="2061467119">
          <w:marLeft w:val="734"/>
          <w:marRight w:val="0"/>
          <w:marTop w:val="150"/>
          <w:marBottom w:val="0"/>
          <w:divBdr>
            <w:top w:val="none" w:sz="0" w:space="0" w:color="auto"/>
            <w:left w:val="none" w:sz="0" w:space="0" w:color="auto"/>
            <w:bottom w:val="none" w:sz="0" w:space="0" w:color="auto"/>
            <w:right w:val="none" w:sz="0" w:space="0" w:color="auto"/>
          </w:divBdr>
        </w:div>
        <w:div w:id="339814717">
          <w:marLeft w:val="734"/>
          <w:marRight w:val="0"/>
          <w:marTop w:val="150"/>
          <w:marBottom w:val="0"/>
          <w:divBdr>
            <w:top w:val="none" w:sz="0" w:space="0" w:color="auto"/>
            <w:left w:val="none" w:sz="0" w:space="0" w:color="auto"/>
            <w:bottom w:val="none" w:sz="0" w:space="0" w:color="auto"/>
            <w:right w:val="none" w:sz="0" w:space="0" w:color="auto"/>
          </w:divBdr>
        </w:div>
        <w:div w:id="510222598">
          <w:marLeft w:val="734"/>
          <w:marRight w:val="0"/>
          <w:marTop w:val="150"/>
          <w:marBottom w:val="0"/>
          <w:divBdr>
            <w:top w:val="none" w:sz="0" w:space="0" w:color="auto"/>
            <w:left w:val="none" w:sz="0" w:space="0" w:color="auto"/>
            <w:bottom w:val="none" w:sz="0" w:space="0" w:color="auto"/>
            <w:right w:val="none" w:sz="0" w:space="0" w:color="auto"/>
          </w:divBdr>
        </w:div>
        <w:div w:id="2038114793">
          <w:marLeft w:val="734"/>
          <w:marRight w:val="0"/>
          <w:marTop w:val="150"/>
          <w:marBottom w:val="0"/>
          <w:divBdr>
            <w:top w:val="none" w:sz="0" w:space="0" w:color="auto"/>
            <w:left w:val="none" w:sz="0" w:space="0" w:color="auto"/>
            <w:bottom w:val="none" w:sz="0" w:space="0" w:color="auto"/>
            <w:right w:val="none" w:sz="0" w:space="0" w:color="auto"/>
          </w:divBdr>
        </w:div>
        <w:div w:id="1461026535">
          <w:marLeft w:val="734"/>
          <w:marRight w:val="0"/>
          <w:marTop w:val="150"/>
          <w:marBottom w:val="0"/>
          <w:divBdr>
            <w:top w:val="none" w:sz="0" w:space="0" w:color="auto"/>
            <w:left w:val="none" w:sz="0" w:space="0" w:color="auto"/>
            <w:bottom w:val="none" w:sz="0" w:space="0" w:color="auto"/>
            <w:right w:val="none" w:sz="0" w:space="0" w:color="auto"/>
          </w:divBdr>
        </w:div>
        <w:div w:id="1441098882">
          <w:marLeft w:val="734"/>
          <w:marRight w:val="0"/>
          <w:marTop w:val="150"/>
          <w:marBottom w:val="0"/>
          <w:divBdr>
            <w:top w:val="none" w:sz="0" w:space="0" w:color="auto"/>
            <w:left w:val="none" w:sz="0" w:space="0" w:color="auto"/>
            <w:bottom w:val="none" w:sz="0" w:space="0" w:color="auto"/>
            <w:right w:val="none" w:sz="0" w:space="0" w:color="auto"/>
          </w:divBdr>
        </w:div>
        <w:div w:id="94592988">
          <w:marLeft w:val="734"/>
          <w:marRight w:val="0"/>
          <w:marTop w:val="150"/>
          <w:marBottom w:val="0"/>
          <w:divBdr>
            <w:top w:val="none" w:sz="0" w:space="0" w:color="auto"/>
            <w:left w:val="none" w:sz="0" w:space="0" w:color="auto"/>
            <w:bottom w:val="none" w:sz="0" w:space="0" w:color="auto"/>
            <w:right w:val="none" w:sz="0" w:space="0" w:color="auto"/>
          </w:divBdr>
        </w:div>
      </w:divsChild>
    </w:div>
    <w:div w:id="916596625">
      <w:bodyDiv w:val="1"/>
      <w:marLeft w:val="0"/>
      <w:marRight w:val="0"/>
      <w:marTop w:val="0"/>
      <w:marBottom w:val="0"/>
      <w:divBdr>
        <w:top w:val="none" w:sz="0" w:space="0" w:color="auto"/>
        <w:left w:val="none" w:sz="0" w:space="0" w:color="auto"/>
        <w:bottom w:val="none" w:sz="0" w:space="0" w:color="auto"/>
        <w:right w:val="none" w:sz="0" w:space="0" w:color="auto"/>
      </w:divBdr>
      <w:divsChild>
        <w:div w:id="422536772">
          <w:marLeft w:val="720"/>
          <w:marRight w:val="0"/>
          <w:marTop w:val="150"/>
          <w:marBottom w:val="0"/>
          <w:divBdr>
            <w:top w:val="none" w:sz="0" w:space="0" w:color="auto"/>
            <w:left w:val="none" w:sz="0" w:space="0" w:color="auto"/>
            <w:bottom w:val="none" w:sz="0" w:space="0" w:color="auto"/>
            <w:right w:val="none" w:sz="0" w:space="0" w:color="auto"/>
          </w:divBdr>
        </w:div>
        <w:div w:id="731394506">
          <w:marLeft w:val="720"/>
          <w:marRight w:val="0"/>
          <w:marTop w:val="150"/>
          <w:marBottom w:val="0"/>
          <w:divBdr>
            <w:top w:val="none" w:sz="0" w:space="0" w:color="auto"/>
            <w:left w:val="none" w:sz="0" w:space="0" w:color="auto"/>
            <w:bottom w:val="none" w:sz="0" w:space="0" w:color="auto"/>
            <w:right w:val="none" w:sz="0" w:space="0" w:color="auto"/>
          </w:divBdr>
        </w:div>
        <w:div w:id="1135836477">
          <w:marLeft w:val="720"/>
          <w:marRight w:val="0"/>
          <w:marTop w:val="150"/>
          <w:marBottom w:val="0"/>
          <w:divBdr>
            <w:top w:val="none" w:sz="0" w:space="0" w:color="auto"/>
            <w:left w:val="none" w:sz="0" w:space="0" w:color="auto"/>
            <w:bottom w:val="none" w:sz="0" w:space="0" w:color="auto"/>
            <w:right w:val="none" w:sz="0" w:space="0" w:color="auto"/>
          </w:divBdr>
        </w:div>
        <w:div w:id="1092899353">
          <w:marLeft w:val="720"/>
          <w:marRight w:val="0"/>
          <w:marTop w:val="150"/>
          <w:marBottom w:val="0"/>
          <w:divBdr>
            <w:top w:val="none" w:sz="0" w:space="0" w:color="auto"/>
            <w:left w:val="none" w:sz="0" w:space="0" w:color="auto"/>
            <w:bottom w:val="none" w:sz="0" w:space="0" w:color="auto"/>
            <w:right w:val="none" w:sz="0" w:space="0" w:color="auto"/>
          </w:divBdr>
        </w:div>
      </w:divsChild>
    </w:div>
    <w:div w:id="1163280186">
      <w:bodyDiv w:val="1"/>
      <w:marLeft w:val="0"/>
      <w:marRight w:val="0"/>
      <w:marTop w:val="0"/>
      <w:marBottom w:val="0"/>
      <w:divBdr>
        <w:top w:val="none" w:sz="0" w:space="0" w:color="auto"/>
        <w:left w:val="none" w:sz="0" w:space="0" w:color="auto"/>
        <w:bottom w:val="none" w:sz="0" w:space="0" w:color="auto"/>
        <w:right w:val="none" w:sz="0" w:space="0" w:color="auto"/>
      </w:divBdr>
      <w:divsChild>
        <w:div w:id="441388388">
          <w:marLeft w:val="274"/>
          <w:marRight w:val="0"/>
          <w:marTop w:val="150"/>
          <w:marBottom w:val="0"/>
          <w:divBdr>
            <w:top w:val="none" w:sz="0" w:space="0" w:color="auto"/>
            <w:left w:val="none" w:sz="0" w:space="0" w:color="auto"/>
            <w:bottom w:val="none" w:sz="0" w:space="0" w:color="auto"/>
            <w:right w:val="none" w:sz="0" w:space="0" w:color="auto"/>
          </w:divBdr>
        </w:div>
      </w:divsChild>
    </w:div>
    <w:div w:id="1233193958">
      <w:bodyDiv w:val="1"/>
      <w:marLeft w:val="0"/>
      <w:marRight w:val="0"/>
      <w:marTop w:val="0"/>
      <w:marBottom w:val="0"/>
      <w:divBdr>
        <w:top w:val="none" w:sz="0" w:space="0" w:color="auto"/>
        <w:left w:val="none" w:sz="0" w:space="0" w:color="auto"/>
        <w:bottom w:val="none" w:sz="0" w:space="0" w:color="auto"/>
        <w:right w:val="none" w:sz="0" w:space="0" w:color="auto"/>
      </w:divBdr>
      <w:divsChild>
        <w:div w:id="423189235">
          <w:marLeft w:val="806"/>
          <w:marRight w:val="0"/>
          <w:marTop w:val="75"/>
          <w:marBottom w:val="120"/>
          <w:divBdr>
            <w:top w:val="none" w:sz="0" w:space="0" w:color="auto"/>
            <w:left w:val="none" w:sz="0" w:space="0" w:color="auto"/>
            <w:bottom w:val="none" w:sz="0" w:space="0" w:color="auto"/>
            <w:right w:val="none" w:sz="0" w:space="0" w:color="auto"/>
          </w:divBdr>
        </w:div>
        <w:div w:id="1085958708">
          <w:marLeft w:val="806"/>
          <w:marRight w:val="0"/>
          <w:marTop w:val="75"/>
          <w:marBottom w:val="120"/>
          <w:divBdr>
            <w:top w:val="none" w:sz="0" w:space="0" w:color="auto"/>
            <w:left w:val="none" w:sz="0" w:space="0" w:color="auto"/>
            <w:bottom w:val="none" w:sz="0" w:space="0" w:color="auto"/>
            <w:right w:val="none" w:sz="0" w:space="0" w:color="auto"/>
          </w:divBdr>
        </w:div>
        <w:div w:id="709915859">
          <w:marLeft w:val="806"/>
          <w:marRight w:val="0"/>
          <w:marTop w:val="75"/>
          <w:marBottom w:val="120"/>
          <w:divBdr>
            <w:top w:val="none" w:sz="0" w:space="0" w:color="auto"/>
            <w:left w:val="none" w:sz="0" w:space="0" w:color="auto"/>
            <w:bottom w:val="none" w:sz="0" w:space="0" w:color="auto"/>
            <w:right w:val="none" w:sz="0" w:space="0" w:color="auto"/>
          </w:divBdr>
        </w:div>
        <w:div w:id="2045868012">
          <w:marLeft w:val="806"/>
          <w:marRight w:val="0"/>
          <w:marTop w:val="75"/>
          <w:marBottom w:val="120"/>
          <w:divBdr>
            <w:top w:val="none" w:sz="0" w:space="0" w:color="auto"/>
            <w:left w:val="none" w:sz="0" w:space="0" w:color="auto"/>
            <w:bottom w:val="none" w:sz="0" w:space="0" w:color="auto"/>
            <w:right w:val="none" w:sz="0" w:space="0" w:color="auto"/>
          </w:divBdr>
        </w:div>
      </w:divsChild>
    </w:div>
    <w:div w:id="1263145022">
      <w:bodyDiv w:val="1"/>
      <w:marLeft w:val="0"/>
      <w:marRight w:val="0"/>
      <w:marTop w:val="0"/>
      <w:marBottom w:val="0"/>
      <w:divBdr>
        <w:top w:val="none" w:sz="0" w:space="0" w:color="auto"/>
        <w:left w:val="none" w:sz="0" w:space="0" w:color="auto"/>
        <w:bottom w:val="none" w:sz="0" w:space="0" w:color="auto"/>
        <w:right w:val="none" w:sz="0" w:space="0" w:color="auto"/>
      </w:divBdr>
    </w:div>
    <w:div w:id="1355841153">
      <w:bodyDiv w:val="1"/>
      <w:marLeft w:val="0"/>
      <w:marRight w:val="0"/>
      <w:marTop w:val="0"/>
      <w:marBottom w:val="0"/>
      <w:divBdr>
        <w:top w:val="none" w:sz="0" w:space="0" w:color="auto"/>
        <w:left w:val="none" w:sz="0" w:space="0" w:color="auto"/>
        <w:bottom w:val="none" w:sz="0" w:space="0" w:color="auto"/>
        <w:right w:val="none" w:sz="0" w:space="0" w:color="auto"/>
      </w:divBdr>
      <w:divsChild>
        <w:div w:id="946699653">
          <w:marLeft w:val="720"/>
          <w:marRight w:val="0"/>
          <w:marTop w:val="0"/>
          <w:marBottom w:val="0"/>
          <w:divBdr>
            <w:top w:val="none" w:sz="0" w:space="0" w:color="auto"/>
            <w:left w:val="none" w:sz="0" w:space="0" w:color="auto"/>
            <w:bottom w:val="none" w:sz="0" w:space="0" w:color="auto"/>
            <w:right w:val="none" w:sz="0" w:space="0" w:color="auto"/>
          </w:divBdr>
        </w:div>
        <w:div w:id="443621676">
          <w:marLeft w:val="720"/>
          <w:marRight w:val="0"/>
          <w:marTop w:val="0"/>
          <w:marBottom w:val="0"/>
          <w:divBdr>
            <w:top w:val="none" w:sz="0" w:space="0" w:color="auto"/>
            <w:left w:val="none" w:sz="0" w:space="0" w:color="auto"/>
            <w:bottom w:val="none" w:sz="0" w:space="0" w:color="auto"/>
            <w:right w:val="none" w:sz="0" w:space="0" w:color="auto"/>
          </w:divBdr>
        </w:div>
        <w:div w:id="176771561">
          <w:marLeft w:val="720"/>
          <w:marRight w:val="0"/>
          <w:marTop w:val="0"/>
          <w:marBottom w:val="0"/>
          <w:divBdr>
            <w:top w:val="none" w:sz="0" w:space="0" w:color="auto"/>
            <w:left w:val="none" w:sz="0" w:space="0" w:color="auto"/>
            <w:bottom w:val="none" w:sz="0" w:space="0" w:color="auto"/>
            <w:right w:val="none" w:sz="0" w:space="0" w:color="auto"/>
          </w:divBdr>
        </w:div>
      </w:divsChild>
    </w:div>
    <w:div w:id="1360160401">
      <w:bodyDiv w:val="1"/>
      <w:marLeft w:val="0"/>
      <w:marRight w:val="0"/>
      <w:marTop w:val="0"/>
      <w:marBottom w:val="0"/>
      <w:divBdr>
        <w:top w:val="none" w:sz="0" w:space="0" w:color="auto"/>
        <w:left w:val="none" w:sz="0" w:space="0" w:color="auto"/>
        <w:bottom w:val="none" w:sz="0" w:space="0" w:color="auto"/>
        <w:right w:val="none" w:sz="0" w:space="0" w:color="auto"/>
      </w:divBdr>
    </w:div>
    <w:div w:id="1397631668">
      <w:bodyDiv w:val="1"/>
      <w:marLeft w:val="0"/>
      <w:marRight w:val="0"/>
      <w:marTop w:val="0"/>
      <w:marBottom w:val="0"/>
      <w:divBdr>
        <w:top w:val="none" w:sz="0" w:space="0" w:color="auto"/>
        <w:left w:val="none" w:sz="0" w:space="0" w:color="auto"/>
        <w:bottom w:val="none" w:sz="0" w:space="0" w:color="auto"/>
        <w:right w:val="none" w:sz="0" w:space="0" w:color="auto"/>
      </w:divBdr>
    </w:div>
    <w:div w:id="1498351201">
      <w:bodyDiv w:val="1"/>
      <w:marLeft w:val="0"/>
      <w:marRight w:val="0"/>
      <w:marTop w:val="0"/>
      <w:marBottom w:val="0"/>
      <w:divBdr>
        <w:top w:val="none" w:sz="0" w:space="0" w:color="auto"/>
        <w:left w:val="none" w:sz="0" w:space="0" w:color="auto"/>
        <w:bottom w:val="none" w:sz="0" w:space="0" w:color="auto"/>
        <w:right w:val="none" w:sz="0" w:space="0" w:color="auto"/>
      </w:divBdr>
    </w:div>
    <w:div w:id="1551762913">
      <w:bodyDiv w:val="1"/>
      <w:marLeft w:val="0"/>
      <w:marRight w:val="0"/>
      <w:marTop w:val="0"/>
      <w:marBottom w:val="0"/>
      <w:divBdr>
        <w:top w:val="none" w:sz="0" w:space="0" w:color="auto"/>
        <w:left w:val="none" w:sz="0" w:space="0" w:color="auto"/>
        <w:bottom w:val="none" w:sz="0" w:space="0" w:color="auto"/>
        <w:right w:val="none" w:sz="0" w:space="0" w:color="auto"/>
      </w:divBdr>
      <w:divsChild>
        <w:div w:id="321206435">
          <w:marLeft w:val="1354"/>
          <w:marRight w:val="0"/>
          <w:marTop w:val="75"/>
          <w:marBottom w:val="0"/>
          <w:divBdr>
            <w:top w:val="none" w:sz="0" w:space="0" w:color="auto"/>
            <w:left w:val="none" w:sz="0" w:space="0" w:color="auto"/>
            <w:bottom w:val="none" w:sz="0" w:space="0" w:color="auto"/>
            <w:right w:val="none" w:sz="0" w:space="0" w:color="auto"/>
          </w:divBdr>
        </w:div>
        <w:div w:id="1135411961">
          <w:marLeft w:val="1354"/>
          <w:marRight w:val="0"/>
          <w:marTop w:val="75"/>
          <w:marBottom w:val="0"/>
          <w:divBdr>
            <w:top w:val="none" w:sz="0" w:space="0" w:color="auto"/>
            <w:left w:val="none" w:sz="0" w:space="0" w:color="auto"/>
            <w:bottom w:val="none" w:sz="0" w:space="0" w:color="auto"/>
            <w:right w:val="none" w:sz="0" w:space="0" w:color="auto"/>
          </w:divBdr>
        </w:div>
        <w:div w:id="674962935">
          <w:marLeft w:val="1354"/>
          <w:marRight w:val="0"/>
          <w:marTop w:val="75"/>
          <w:marBottom w:val="0"/>
          <w:divBdr>
            <w:top w:val="none" w:sz="0" w:space="0" w:color="auto"/>
            <w:left w:val="none" w:sz="0" w:space="0" w:color="auto"/>
            <w:bottom w:val="none" w:sz="0" w:space="0" w:color="auto"/>
            <w:right w:val="none" w:sz="0" w:space="0" w:color="auto"/>
          </w:divBdr>
        </w:div>
        <w:div w:id="1758553147">
          <w:marLeft w:val="1354"/>
          <w:marRight w:val="0"/>
          <w:marTop w:val="75"/>
          <w:marBottom w:val="0"/>
          <w:divBdr>
            <w:top w:val="none" w:sz="0" w:space="0" w:color="auto"/>
            <w:left w:val="none" w:sz="0" w:space="0" w:color="auto"/>
            <w:bottom w:val="none" w:sz="0" w:space="0" w:color="auto"/>
            <w:right w:val="none" w:sz="0" w:space="0" w:color="auto"/>
          </w:divBdr>
        </w:div>
      </w:divsChild>
    </w:div>
    <w:div w:id="1630165317">
      <w:bodyDiv w:val="1"/>
      <w:marLeft w:val="0"/>
      <w:marRight w:val="0"/>
      <w:marTop w:val="0"/>
      <w:marBottom w:val="0"/>
      <w:divBdr>
        <w:top w:val="none" w:sz="0" w:space="0" w:color="auto"/>
        <w:left w:val="none" w:sz="0" w:space="0" w:color="auto"/>
        <w:bottom w:val="none" w:sz="0" w:space="0" w:color="auto"/>
        <w:right w:val="none" w:sz="0" w:space="0" w:color="auto"/>
      </w:divBdr>
    </w:div>
    <w:div w:id="1635329673">
      <w:bodyDiv w:val="1"/>
      <w:marLeft w:val="0"/>
      <w:marRight w:val="0"/>
      <w:marTop w:val="0"/>
      <w:marBottom w:val="0"/>
      <w:divBdr>
        <w:top w:val="none" w:sz="0" w:space="0" w:color="auto"/>
        <w:left w:val="none" w:sz="0" w:space="0" w:color="auto"/>
        <w:bottom w:val="none" w:sz="0" w:space="0" w:color="auto"/>
        <w:right w:val="none" w:sz="0" w:space="0" w:color="auto"/>
      </w:divBdr>
    </w:div>
    <w:div w:id="1743522927">
      <w:bodyDiv w:val="1"/>
      <w:marLeft w:val="0"/>
      <w:marRight w:val="0"/>
      <w:marTop w:val="0"/>
      <w:marBottom w:val="0"/>
      <w:divBdr>
        <w:top w:val="none" w:sz="0" w:space="0" w:color="auto"/>
        <w:left w:val="none" w:sz="0" w:space="0" w:color="auto"/>
        <w:bottom w:val="none" w:sz="0" w:space="0" w:color="auto"/>
        <w:right w:val="none" w:sz="0" w:space="0" w:color="auto"/>
      </w:divBdr>
    </w:div>
    <w:div w:id="1886989086">
      <w:bodyDiv w:val="1"/>
      <w:marLeft w:val="0"/>
      <w:marRight w:val="0"/>
      <w:marTop w:val="0"/>
      <w:marBottom w:val="0"/>
      <w:divBdr>
        <w:top w:val="none" w:sz="0" w:space="0" w:color="auto"/>
        <w:left w:val="none" w:sz="0" w:space="0" w:color="auto"/>
        <w:bottom w:val="none" w:sz="0" w:space="0" w:color="auto"/>
        <w:right w:val="none" w:sz="0" w:space="0" w:color="auto"/>
      </w:divBdr>
    </w:div>
    <w:div w:id="1920749902">
      <w:bodyDiv w:val="1"/>
      <w:marLeft w:val="0"/>
      <w:marRight w:val="0"/>
      <w:marTop w:val="0"/>
      <w:marBottom w:val="0"/>
      <w:divBdr>
        <w:top w:val="none" w:sz="0" w:space="0" w:color="auto"/>
        <w:left w:val="none" w:sz="0" w:space="0" w:color="auto"/>
        <w:bottom w:val="none" w:sz="0" w:space="0" w:color="auto"/>
        <w:right w:val="none" w:sz="0" w:space="0" w:color="auto"/>
      </w:divBdr>
    </w:div>
    <w:div w:id="2077975563">
      <w:bodyDiv w:val="1"/>
      <w:marLeft w:val="0"/>
      <w:marRight w:val="0"/>
      <w:marTop w:val="0"/>
      <w:marBottom w:val="0"/>
      <w:divBdr>
        <w:top w:val="none" w:sz="0" w:space="0" w:color="auto"/>
        <w:left w:val="none" w:sz="0" w:space="0" w:color="auto"/>
        <w:bottom w:val="none" w:sz="0" w:space="0" w:color="auto"/>
        <w:right w:val="none" w:sz="0" w:space="0" w:color="auto"/>
      </w:divBdr>
    </w:div>
    <w:div w:id="21197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hyperlink" Target="http://afs.ucdavis.edu/our_services/costing-policy-e-analysis/composite-benefit-rates/" TargetMode="External"/><Relationship Id="rId39" Type="http://schemas.openxmlformats.org/officeDocument/2006/relationships/hyperlink" Target="http://research.ucdavis.edu" TargetMode="External"/><Relationship Id="rId21" Type="http://schemas.openxmlformats.org/officeDocument/2006/relationships/hyperlink" Target="http://afs.ucdavis.edu/systems/effort-commitment-system/effort-commitment-defined.html" TargetMode="External"/><Relationship Id="rId34" Type="http://schemas.openxmlformats.org/officeDocument/2006/relationships/hyperlink" Target="https://nexus.od.nih.gov/all/2017/03/31/what-is-a-person-month-how-do-i-calculate-it/" TargetMode="External"/><Relationship Id="rId42" Type="http://schemas.openxmlformats.org/officeDocument/2006/relationships/hyperlink" Target="https://research.ucdavis.edu/proposals-grants-contracts/spo/" TargetMode="External"/><Relationship Id="rId47" Type="http://schemas.openxmlformats.org/officeDocument/2006/relationships/hyperlink" Target="http://www.ucop.edu/research-policy-analysis-coordination/resources-tools/contract-and-grant-manual/"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sites.nationalacademies.org/PGA/fdp/index.htm" TargetMode="External"/><Relationship Id="rId11" Type="http://schemas.openxmlformats.org/officeDocument/2006/relationships/hyperlink" Target="https://research.ucdavis.edu/wp-content/uploads/03-Call-for-Proposals-Checklist.pdf" TargetMode="External"/><Relationship Id="rId24" Type="http://schemas.openxmlformats.org/officeDocument/2006/relationships/hyperlink" Target="https://ucdavis.cayuse424.com" TargetMode="External"/><Relationship Id="rId32" Type="http://schemas.openxmlformats.org/officeDocument/2006/relationships/hyperlink" Target="http://research.ucdavis.edu/wp-content/uploads/UCDavis_Guide_to_Research_Compliance_-20132.pdf" TargetMode="External"/><Relationship Id="rId37" Type="http://schemas.openxmlformats.org/officeDocument/2006/relationships/hyperlink" Target="https://docs.or.ucdavis.edu/spo/" TargetMode="External"/><Relationship Id="rId40" Type="http://schemas.openxmlformats.org/officeDocument/2006/relationships/hyperlink" Target="https://research.ucdavis.edu/wp-content/uploads/Preparing-a-Proposal-Budget-Toolkit.pdf" TargetMode="External"/><Relationship Id="rId45" Type="http://schemas.openxmlformats.org/officeDocument/2006/relationships/hyperlink" Target="http://www.hr.ucdavis.edu/Salaryscales" TargetMode="Externa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research.ucdavis.edu/wp-content/uploads/03-Call-for-Proposals-Checklist.pdf" TargetMode="External"/><Relationship Id="rId28" Type="http://schemas.openxmlformats.org/officeDocument/2006/relationships/hyperlink" Target="https://obamawhitehouse.archives.gov/omb/procurement_casb/" TargetMode="External"/><Relationship Id="rId36" Type="http://schemas.openxmlformats.org/officeDocument/2006/relationships/hyperlink" Target="https://www.whitehouse.gov/omb/information-for-agencies/circulars/" TargetMode="External"/><Relationship Id="rId49" Type="http://schemas.openxmlformats.org/officeDocument/2006/relationships/glossaryDocument" Target="glossary/document.xml"/><Relationship Id="rId10" Type="http://schemas.openxmlformats.org/officeDocument/2006/relationships/hyperlink" Target="https://research.ucdavis.edu/wp-content/uploads/Cost-Sharing-Guidance_060418.pdf" TargetMode="External"/><Relationship Id="rId19" Type="http://schemas.openxmlformats.org/officeDocument/2006/relationships/footer" Target="footer1.xml"/><Relationship Id="rId31" Type="http://schemas.openxmlformats.org/officeDocument/2006/relationships/hyperlink" Target="https://research.ucdavis.edu/wp-content/uploads/Cost-Sharing-Guidance_060418.pdf" TargetMode="External"/><Relationship Id="rId44" Type="http://schemas.openxmlformats.org/officeDocument/2006/relationships/hyperlink" Target="https://research.ucdavis.edu/proposals-grants-contracts/helpful-links/indirect-cost-fringe-benefit-rate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diagramData" Target="diagrams/data1.xml"/><Relationship Id="rId22" Type="http://schemas.openxmlformats.org/officeDocument/2006/relationships/hyperlink" Target="https://financeandbusiness.ucdavis.edu/systems/effort-commitment/scenarios" TargetMode="External"/><Relationship Id="rId27" Type="http://schemas.openxmlformats.org/officeDocument/2006/relationships/hyperlink" Target="https://research.ucdavis.edu/proposals-grants-contracts/spo/era/" TargetMode="External"/><Relationship Id="rId30" Type="http://schemas.openxmlformats.org/officeDocument/2006/relationships/hyperlink" Target="http://sites.nationalacademies.org/PGA/fdp/index.htm" TargetMode="External"/><Relationship Id="rId35" Type="http://schemas.openxmlformats.org/officeDocument/2006/relationships/hyperlink" Target="https://policymanual.nih.gov/6352-2" TargetMode="External"/><Relationship Id="rId43" Type="http://schemas.openxmlformats.org/officeDocument/2006/relationships/hyperlink" Target="https://research.ucdavis.edu/proposals-grants-contracts/spo/"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research.ucdavis.edu/wp-content/uploads/02-New-Proposal-Checklist.pdf" TargetMode="External"/><Relationship Id="rId17" Type="http://schemas.openxmlformats.org/officeDocument/2006/relationships/diagramColors" Target="diagrams/colors1.xml"/><Relationship Id="rId25" Type="http://schemas.openxmlformats.org/officeDocument/2006/relationships/hyperlink" Target="http://www.gpo.gov/fdsys/browse/collectionCfr.action?collectionCode=CFR" TargetMode="External"/><Relationship Id="rId33" Type="http://schemas.openxmlformats.org/officeDocument/2006/relationships/hyperlink" Target="https://research.ucdavis.edu/wp-content/uploads/02-New-Proposal-Checklist.pdf" TargetMode="External"/><Relationship Id="rId38" Type="http://schemas.openxmlformats.org/officeDocument/2006/relationships/hyperlink" Target="http://research.ucdavis.edu/resources/listserv-subscriptions/" TargetMode="External"/><Relationship Id="rId46" Type="http://schemas.openxmlformats.org/officeDocument/2006/relationships/hyperlink" Target="https://www.ucop.edu/academic-personnel-programs/compensation/index.html" TargetMode="External"/><Relationship Id="rId20" Type="http://schemas.openxmlformats.org/officeDocument/2006/relationships/image" Target="media/image3.png"/><Relationship Id="rId41" Type="http://schemas.openxmlformats.org/officeDocument/2006/relationships/hyperlink" Target="https://research.ucdavis.edu/proposals-grants-contracts/spo/spo-trainin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9F2F5E-4D32-44B4-B2C5-740525D39353}" type="doc">
      <dgm:prSet loTypeId="urn:microsoft.com/office/officeart/2005/8/layout/vProcess5" loCatId="process" qsTypeId="urn:microsoft.com/office/officeart/2005/8/quickstyle/simple1" qsCatId="simple" csTypeId="urn:microsoft.com/office/officeart/2005/8/colors/accent6_1" csCatId="accent6" phldr="1"/>
      <dgm:spPr/>
      <dgm:t>
        <a:bodyPr/>
        <a:lstStyle/>
        <a:p>
          <a:endParaRPr lang="en-US"/>
        </a:p>
      </dgm:t>
    </dgm:pt>
    <dgm:pt modelId="{C99DC7B0-19F9-4176-A707-B98F4D309ECF}">
      <dgm:prSet phldrT="[Text]" custT="1"/>
      <dgm:spPr/>
      <dgm:t>
        <a:bodyPr/>
        <a:lstStyle/>
        <a:p>
          <a:r>
            <a:rPr lang="en-US" sz="1100" b="1"/>
            <a:t>Determine the format</a:t>
          </a:r>
        </a:p>
      </dgm:t>
    </dgm:pt>
    <dgm:pt modelId="{286079B5-F1D9-42F2-BB34-32A59A4E1FFB}" type="parTrans" cxnId="{B64AF30F-3112-459B-BB9D-5501039ED251}">
      <dgm:prSet/>
      <dgm:spPr/>
      <dgm:t>
        <a:bodyPr/>
        <a:lstStyle/>
        <a:p>
          <a:endParaRPr lang="en-US" sz="1100"/>
        </a:p>
      </dgm:t>
    </dgm:pt>
    <dgm:pt modelId="{1C4BD71B-8206-4A9A-AF9C-298C7EFF66A8}" type="sibTrans" cxnId="{B64AF30F-3112-459B-BB9D-5501039ED251}">
      <dgm:prSet/>
      <dgm:spPr/>
      <dgm:t>
        <a:bodyPr/>
        <a:lstStyle/>
        <a:p>
          <a:endParaRPr lang="en-US" sz="1100"/>
        </a:p>
      </dgm:t>
    </dgm:pt>
    <dgm:pt modelId="{B25BBE84-9624-4F4E-84BE-AB6C0E7E91AE}">
      <dgm:prSet phldrT="[Text]" custT="1"/>
      <dgm:spPr/>
      <dgm:t>
        <a:bodyPr/>
        <a:lstStyle/>
        <a:p>
          <a:r>
            <a:rPr lang="en-US" sz="1100"/>
            <a:t>Check the sponsor’s overarching and program guidelines</a:t>
          </a:r>
        </a:p>
      </dgm:t>
    </dgm:pt>
    <dgm:pt modelId="{7D2C8366-D202-4058-85B7-24962768F8E5}" type="parTrans" cxnId="{A8FED711-5C9E-4F33-8395-ABD89BE3C2D0}">
      <dgm:prSet/>
      <dgm:spPr/>
      <dgm:t>
        <a:bodyPr/>
        <a:lstStyle/>
        <a:p>
          <a:endParaRPr lang="en-US" sz="1100"/>
        </a:p>
      </dgm:t>
    </dgm:pt>
    <dgm:pt modelId="{D091FAFC-C84D-4CD0-B1F4-971E4DED1E03}" type="sibTrans" cxnId="{A8FED711-5C9E-4F33-8395-ABD89BE3C2D0}">
      <dgm:prSet/>
      <dgm:spPr/>
      <dgm:t>
        <a:bodyPr/>
        <a:lstStyle/>
        <a:p>
          <a:endParaRPr lang="en-US" sz="1100"/>
        </a:p>
      </dgm:t>
    </dgm:pt>
    <dgm:pt modelId="{4C0A1241-D0AF-44ED-9D7F-72099BA5FC71}">
      <dgm:prSet phldrT="[Text]" custT="1"/>
      <dgm:spPr/>
      <dgm:t>
        <a:bodyPr/>
        <a:lstStyle/>
        <a:p>
          <a:r>
            <a:rPr lang="en-US" sz="1100" b="1"/>
            <a:t>Create an outline</a:t>
          </a:r>
        </a:p>
      </dgm:t>
    </dgm:pt>
    <dgm:pt modelId="{EF4D4FA9-A8F6-4C20-B164-B25CDF770BBC}" type="parTrans" cxnId="{FA33ED12-F33F-4D5B-B70F-A3B1612340E0}">
      <dgm:prSet/>
      <dgm:spPr/>
      <dgm:t>
        <a:bodyPr/>
        <a:lstStyle/>
        <a:p>
          <a:endParaRPr lang="en-US" sz="1100"/>
        </a:p>
      </dgm:t>
    </dgm:pt>
    <dgm:pt modelId="{19F153CE-B90A-4429-9EE2-1BBA09D74215}" type="sibTrans" cxnId="{FA33ED12-F33F-4D5B-B70F-A3B1612340E0}">
      <dgm:prSet/>
      <dgm:spPr/>
      <dgm:t>
        <a:bodyPr/>
        <a:lstStyle/>
        <a:p>
          <a:endParaRPr lang="en-US" sz="1100"/>
        </a:p>
      </dgm:t>
    </dgm:pt>
    <dgm:pt modelId="{AC2EF25E-2C9F-4D80-86E7-9298DBD31B78}">
      <dgm:prSet phldrT="[Text]" custT="1"/>
      <dgm:spPr/>
      <dgm:t>
        <a:bodyPr/>
        <a:lstStyle/>
        <a:p>
          <a:r>
            <a:rPr lang="en-US" sz="1100"/>
            <a:t>Budget categories to justify (personnel, travel, materials &amp; supplies, ambiguous categories, categories normally considered indirect costs &amp; those with fluctuating costs</a:t>
          </a:r>
        </a:p>
      </dgm:t>
    </dgm:pt>
    <dgm:pt modelId="{A5C90EA4-02BE-4E5D-92CF-C23F9F96E41A}" type="parTrans" cxnId="{79D7218C-95C9-4077-B83D-E8AFE0BCCC21}">
      <dgm:prSet/>
      <dgm:spPr/>
      <dgm:t>
        <a:bodyPr/>
        <a:lstStyle/>
        <a:p>
          <a:endParaRPr lang="en-US" sz="1100"/>
        </a:p>
      </dgm:t>
    </dgm:pt>
    <dgm:pt modelId="{C74EC1CA-584E-4CB7-A5C0-D4EF1F0898F5}" type="sibTrans" cxnId="{79D7218C-95C9-4077-B83D-E8AFE0BCCC21}">
      <dgm:prSet/>
      <dgm:spPr/>
      <dgm:t>
        <a:bodyPr/>
        <a:lstStyle/>
        <a:p>
          <a:endParaRPr lang="en-US" sz="1100"/>
        </a:p>
      </dgm:t>
    </dgm:pt>
    <dgm:pt modelId="{CC3B0E12-8502-47EF-9156-A7FC7501493A}">
      <dgm:prSet phldrT="[Text]" custT="1"/>
      <dgm:spPr/>
      <dgm:t>
        <a:bodyPr/>
        <a:lstStyle/>
        <a:p>
          <a:r>
            <a:rPr lang="en-US" sz="1100" b="1"/>
            <a:t>Collect the supporting materials</a:t>
          </a:r>
        </a:p>
      </dgm:t>
    </dgm:pt>
    <dgm:pt modelId="{476F9891-6437-4DD9-AC84-84E8E42AFEE5}" type="parTrans" cxnId="{9BB1AAB5-6758-4AC6-8627-0A8A1C1B0BBE}">
      <dgm:prSet/>
      <dgm:spPr/>
      <dgm:t>
        <a:bodyPr/>
        <a:lstStyle/>
        <a:p>
          <a:endParaRPr lang="en-US" sz="1100"/>
        </a:p>
      </dgm:t>
    </dgm:pt>
    <dgm:pt modelId="{0A32464D-30FA-439B-82FC-FCF71D225B40}" type="sibTrans" cxnId="{9BB1AAB5-6758-4AC6-8627-0A8A1C1B0BBE}">
      <dgm:prSet/>
      <dgm:spPr/>
      <dgm:t>
        <a:bodyPr/>
        <a:lstStyle/>
        <a:p>
          <a:endParaRPr lang="en-US" sz="1100"/>
        </a:p>
      </dgm:t>
    </dgm:pt>
    <dgm:pt modelId="{CA8E82DA-C2B7-4916-AFCE-137B4A01514C}">
      <dgm:prSet phldrT="[Text]" custT="1"/>
      <dgm:spPr/>
      <dgm:t>
        <a:bodyPr/>
        <a:lstStyle/>
        <a:p>
          <a:r>
            <a:rPr lang="en-US" sz="1100"/>
            <a:t>Details of how costs were calculated</a:t>
          </a:r>
        </a:p>
      </dgm:t>
    </dgm:pt>
    <dgm:pt modelId="{A9A91222-32D5-47EF-BB7D-BD839A6F15B6}" type="parTrans" cxnId="{B9562EA2-C0F9-4BF0-A46B-750082F9CAC7}">
      <dgm:prSet/>
      <dgm:spPr/>
      <dgm:t>
        <a:bodyPr/>
        <a:lstStyle/>
        <a:p>
          <a:endParaRPr lang="en-US" sz="1100"/>
        </a:p>
      </dgm:t>
    </dgm:pt>
    <dgm:pt modelId="{77C0C76B-3FF5-48F0-B895-3E85EF2A40B3}" type="sibTrans" cxnId="{B9562EA2-C0F9-4BF0-A46B-750082F9CAC7}">
      <dgm:prSet/>
      <dgm:spPr/>
      <dgm:t>
        <a:bodyPr/>
        <a:lstStyle/>
        <a:p>
          <a:endParaRPr lang="en-US" sz="1100"/>
        </a:p>
      </dgm:t>
    </dgm:pt>
    <dgm:pt modelId="{E1676976-96AA-41EF-8111-36505301A49C}">
      <dgm:prSet phldrT="[Text]" custT="1"/>
      <dgm:spPr/>
      <dgm:t>
        <a:bodyPr/>
        <a:lstStyle/>
        <a:p>
          <a:r>
            <a:rPr lang="en-US" sz="1100" b="1"/>
            <a:t>Complete the justification</a:t>
          </a:r>
        </a:p>
      </dgm:t>
    </dgm:pt>
    <dgm:pt modelId="{0CEC78D2-27DC-45E5-BF5D-A0DE12AD20E2}" type="parTrans" cxnId="{244646F1-5014-483A-A9B4-C9A6951543A4}">
      <dgm:prSet/>
      <dgm:spPr/>
      <dgm:t>
        <a:bodyPr/>
        <a:lstStyle/>
        <a:p>
          <a:endParaRPr lang="en-US" sz="1100"/>
        </a:p>
      </dgm:t>
    </dgm:pt>
    <dgm:pt modelId="{74A30BAF-5736-41C4-B837-1BB68684AC0D}" type="sibTrans" cxnId="{244646F1-5014-483A-A9B4-C9A6951543A4}">
      <dgm:prSet/>
      <dgm:spPr/>
      <dgm:t>
        <a:bodyPr/>
        <a:lstStyle/>
        <a:p>
          <a:endParaRPr lang="en-US" sz="1100"/>
        </a:p>
      </dgm:t>
    </dgm:pt>
    <dgm:pt modelId="{73555CA8-3016-478E-BEB8-184808CC7EA9}">
      <dgm:prSet phldrT="[Text]" custT="1"/>
      <dgm:spPr/>
      <dgm:t>
        <a:bodyPr/>
        <a:lstStyle/>
        <a:p>
          <a:r>
            <a:rPr lang="en-US" sz="1100" b="1"/>
            <a:t>Proof-read the justification</a:t>
          </a:r>
        </a:p>
      </dgm:t>
    </dgm:pt>
    <dgm:pt modelId="{48B3DD66-6AA4-4ACD-B818-084A7EB99929}" type="parTrans" cxnId="{BA0894AB-9235-49F9-9323-167FC6B49C3A}">
      <dgm:prSet/>
      <dgm:spPr/>
      <dgm:t>
        <a:bodyPr/>
        <a:lstStyle/>
        <a:p>
          <a:endParaRPr lang="en-US" sz="1100"/>
        </a:p>
      </dgm:t>
    </dgm:pt>
    <dgm:pt modelId="{9B9E7692-7B28-4DC4-A66F-FAA3886A75F9}" type="sibTrans" cxnId="{BA0894AB-9235-49F9-9323-167FC6B49C3A}">
      <dgm:prSet/>
      <dgm:spPr/>
      <dgm:t>
        <a:bodyPr/>
        <a:lstStyle/>
        <a:p>
          <a:endParaRPr lang="en-US" sz="1100"/>
        </a:p>
      </dgm:t>
    </dgm:pt>
    <dgm:pt modelId="{D6F7379B-3426-4C8D-8124-CBDD6154EED1}">
      <dgm:prSet custT="1"/>
      <dgm:spPr/>
      <dgm:t>
        <a:bodyPr/>
        <a:lstStyle/>
        <a:p>
          <a:r>
            <a:rPr lang="en-US" sz="1100"/>
            <a:t>UC Davis does not have a specific format requirement</a:t>
          </a:r>
        </a:p>
      </dgm:t>
    </dgm:pt>
    <dgm:pt modelId="{7DCA4D65-C593-4C73-9B2F-E0984B5B5086}" type="parTrans" cxnId="{4B8AA700-73FB-4F97-ADF5-23BAE1544A16}">
      <dgm:prSet/>
      <dgm:spPr/>
      <dgm:t>
        <a:bodyPr/>
        <a:lstStyle/>
        <a:p>
          <a:endParaRPr lang="en-US"/>
        </a:p>
      </dgm:t>
    </dgm:pt>
    <dgm:pt modelId="{13DA8DAD-B310-43DB-BD78-64A21B502E90}" type="sibTrans" cxnId="{4B8AA700-73FB-4F97-ADF5-23BAE1544A16}">
      <dgm:prSet/>
      <dgm:spPr/>
      <dgm:t>
        <a:bodyPr/>
        <a:lstStyle/>
        <a:p>
          <a:endParaRPr lang="en-US"/>
        </a:p>
      </dgm:t>
    </dgm:pt>
    <dgm:pt modelId="{363CD0EB-BA76-41C9-9C89-859A3FA63679}">
      <dgm:prSet custT="1"/>
      <dgm:spPr/>
      <dgm:t>
        <a:bodyPr/>
        <a:lstStyle/>
        <a:p>
          <a:r>
            <a:rPr lang="en-US" sz="1100"/>
            <a:t>Required elements </a:t>
          </a:r>
        </a:p>
      </dgm:t>
    </dgm:pt>
    <dgm:pt modelId="{DBC7FF09-65E1-4D36-AC79-AB883E1B5E3C}" type="parTrans" cxnId="{3C6DA1E8-A9A6-4A77-A9C0-DEF995B0A939}">
      <dgm:prSet/>
      <dgm:spPr/>
      <dgm:t>
        <a:bodyPr/>
        <a:lstStyle/>
        <a:p>
          <a:endParaRPr lang="en-US"/>
        </a:p>
      </dgm:t>
    </dgm:pt>
    <dgm:pt modelId="{85A51D2A-8E95-46DA-BE21-FBD4967DC6FE}" type="sibTrans" cxnId="{3C6DA1E8-A9A6-4A77-A9C0-DEF995B0A939}">
      <dgm:prSet/>
      <dgm:spPr/>
      <dgm:t>
        <a:bodyPr/>
        <a:lstStyle/>
        <a:p>
          <a:endParaRPr lang="en-US"/>
        </a:p>
      </dgm:t>
    </dgm:pt>
    <dgm:pt modelId="{13C90418-F142-4991-87C2-4356F4EA555B}">
      <dgm:prSet custT="1"/>
      <dgm:spPr/>
      <dgm:t>
        <a:bodyPr/>
        <a:lstStyle/>
        <a:p>
          <a:r>
            <a:rPr lang="en-US" sz="1100"/>
            <a:t>List in order of Budget table</a:t>
          </a:r>
        </a:p>
      </dgm:t>
    </dgm:pt>
    <dgm:pt modelId="{5C2408BA-4021-4AD2-A13D-7197CE1E17FA}" type="parTrans" cxnId="{B7310613-98BB-430F-9F1A-8C7642BA7674}">
      <dgm:prSet/>
      <dgm:spPr/>
      <dgm:t>
        <a:bodyPr/>
        <a:lstStyle/>
        <a:p>
          <a:endParaRPr lang="en-US"/>
        </a:p>
      </dgm:t>
    </dgm:pt>
    <dgm:pt modelId="{AEF18421-2794-4958-BF0C-A9BC578C2295}" type="sibTrans" cxnId="{B7310613-98BB-430F-9F1A-8C7642BA7674}">
      <dgm:prSet/>
      <dgm:spPr/>
      <dgm:t>
        <a:bodyPr/>
        <a:lstStyle/>
        <a:p>
          <a:endParaRPr lang="en-US"/>
        </a:p>
      </dgm:t>
    </dgm:pt>
    <dgm:pt modelId="{47793689-3267-4340-9D74-C1E6487FFCF3}">
      <dgm:prSet custT="1"/>
      <dgm:spPr/>
      <dgm:t>
        <a:bodyPr/>
        <a:lstStyle/>
        <a:p>
          <a:r>
            <a:rPr lang="en-US" sz="1100"/>
            <a:t>Personnel Salary</a:t>
          </a:r>
        </a:p>
      </dgm:t>
    </dgm:pt>
    <dgm:pt modelId="{B044266A-2DF4-41D1-ADF1-FD12BCC73DDD}" type="parTrans" cxnId="{2596E291-ED43-4B37-85C4-90A6B17941B7}">
      <dgm:prSet/>
      <dgm:spPr/>
      <dgm:t>
        <a:bodyPr/>
        <a:lstStyle/>
        <a:p>
          <a:endParaRPr lang="en-US"/>
        </a:p>
      </dgm:t>
    </dgm:pt>
    <dgm:pt modelId="{43472789-6D29-41B3-9849-69B6738C57A3}" type="sibTrans" cxnId="{2596E291-ED43-4B37-85C4-90A6B17941B7}">
      <dgm:prSet/>
      <dgm:spPr/>
      <dgm:t>
        <a:bodyPr/>
        <a:lstStyle/>
        <a:p>
          <a:endParaRPr lang="en-US"/>
        </a:p>
      </dgm:t>
    </dgm:pt>
    <dgm:pt modelId="{271A0BEE-2B1B-43AA-8488-534C3B04DA91}">
      <dgm:prSet custT="1"/>
      <dgm:spPr/>
      <dgm:t>
        <a:bodyPr/>
        <a:lstStyle/>
        <a:p>
          <a:r>
            <a:rPr lang="en-US" sz="1100"/>
            <a:t>Effort</a:t>
          </a:r>
        </a:p>
      </dgm:t>
    </dgm:pt>
    <dgm:pt modelId="{629AA26B-1694-4780-8F17-33CCEFDBE4BE}" type="parTrans" cxnId="{1CF98CCF-6A2A-4220-83F5-F1F0D3CF0BB4}">
      <dgm:prSet/>
      <dgm:spPr/>
      <dgm:t>
        <a:bodyPr/>
        <a:lstStyle/>
        <a:p>
          <a:endParaRPr lang="en-US"/>
        </a:p>
      </dgm:t>
    </dgm:pt>
    <dgm:pt modelId="{CA5A4879-3A18-43D0-8168-50046CB0E68A}" type="sibTrans" cxnId="{1CF98CCF-6A2A-4220-83F5-F1F0D3CF0BB4}">
      <dgm:prSet/>
      <dgm:spPr/>
      <dgm:t>
        <a:bodyPr/>
        <a:lstStyle/>
        <a:p>
          <a:endParaRPr lang="en-US"/>
        </a:p>
      </dgm:t>
    </dgm:pt>
    <dgm:pt modelId="{CF1FCD6A-3CE2-470E-9E4B-E8EFB396205A}">
      <dgm:prSet custT="1"/>
      <dgm:spPr/>
      <dgm:t>
        <a:bodyPr/>
        <a:lstStyle/>
        <a:p>
          <a:r>
            <a:rPr lang="en-US" sz="1100"/>
            <a:t>Composite Benefit Rates</a:t>
          </a:r>
        </a:p>
      </dgm:t>
    </dgm:pt>
    <dgm:pt modelId="{31183DF6-634A-4EE1-9D76-4F155F74E23C}" type="parTrans" cxnId="{53D3A063-134F-48C2-A9ED-50B397BDAF7E}">
      <dgm:prSet/>
      <dgm:spPr/>
      <dgm:t>
        <a:bodyPr/>
        <a:lstStyle/>
        <a:p>
          <a:endParaRPr lang="en-US"/>
        </a:p>
      </dgm:t>
    </dgm:pt>
    <dgm:pt modelId="{B2694FCD-AE3A-4EDA-8E7E-A2F67A060702}" type="sibTrans" cxnId="{53D3A063-134F-48C2-A9ED-50B397BDAF7E}">
      <dgm:prSet/>
      <dgm:spPr/>
      <dgm:t>
        <a:bodyPr/>
        <a:lstStyle/>
        <a:p>
          <a:endParaRPr lang="en-US"/>
        </a:p>
      </dgm:t>
    </dgm:pt>
    <dgm:pt modelId="{A6B1FF41-460D-456A-A889-318FF2BD6C98}">
      <dgm:prSet custT="1"/>
      <dgm:spPr/>
      <dgm:t>
        <a:bodyPr/>
        <a:lstStyle/>
        <a:p>
          <a:r>
            <a:rPr lang="en-US" sz="1100"/>
            <a:t>Travel costed out per trip and/or traveler</a:t>
          </a:r>
        </a:p>
      </dgm:t>
    </dgm:pt>
    <dgm:pt modelId="{302B9DB2-2A17-43A6-ADF9-26DB54697C0B}" type="parTrans" cxnId="{C7914017-F385-460F-A74B-575063926C08}">
      <dgm:prSet/>
      <dgm:spPr/>
      <dgm:t>
        <a:bodyPr/>
        <a:lstStyle/>
        <a:p>
          <a:endParaRPr lang="en-US"/>
        </a:p>
      </dgm:t>
    </dgm:pt>
    <dgm:pt modelId="{B1C8DDB5-1622-4255-85BD-FD39F211530C}" type="sibTrans" cxnId="{C7914017-F385-460F-A74B-575063926C08}">
      <dgm:prSet/>
      <dgm:spPr/>
      <dgm:t>
        <a:bodyPr/>
        <a:lstStyle/>
        <a:p>
          <a:endParaRPr lang="en-US"/>
        </a:p>
      </dgm:t>
    </dgm:pt>
    <dgm:pt modelId="{A653DF67-A6C9-4D0C-A904-81634C261A46}">
      <dgm:prSet phldrT="[Text]" custT="1"/>
      <dgm:spPr/>
      <dgm:t>
        <a:bodyPr/>
        <a:lstStyle/>
        <a:p>
          <a:r>
            <a:rPr lang="en-US" sz="1100"/>
            <a:t>Write the rationale/explanation</a:t>
          </a:r>
        </a:p>
      </dgm:t>
    </dgm:pt>
    <dgm:pt modelId="{4E3FA2EC-7F56-4A30-B519-A80B6DD8F671}" type="parTrans" cxnId="{8C0979B3-8AC6-41B7-BF54-B4F2DF118BD9}">
      <dgm:prSet/>
      <dgm:spPr/>
      <dgm:t>
        <a:bodyPr/>
        <a:lstStyle/>
        <a:p>
          <a:endParaRPr lang="en-US"/>
        </a:p>
      </dgm:t>
    </dgm:pt>
    <dgm:pt modelId="{AF21B981-4CC7-456D-A844-53749B6A3BFF}" type="sibTrans" cxnId="{8C0979B3-8AC6-41B7-BF54-B4F2DF118BD9}">
      <dgm:prSet/>
      <dgm:spPr/>
      <dgm:t>
        <a:bodyPr/>
        <a:lstStyle/>
        <a:p>
          <a:endParaRPr lang="en-US"/>
        </a:p>
      </dgm:t>
    </dgm:pt>
    <dgm:pt modelId="{F9FCA82D-9873-4DAA-86FE-29C8ED9B9BE5}">
      <dgm:prSet custT="1"/>
      <dgm:spPr/>
      <dgm:t>
        <a:bodyPr/>
        <a:lstStyle/>
        <a:p>
          <a:r>
            <a:rPr lang="en-US" sz="1100"/>
            <a:t>Add the budget tables, if applicable</a:t>
          </a:r>
        </a:p>
      </dgm:t>
    </dgm:pt>
    <dgm:pt modelId="{E4588EE7-98C8-462E-9386-87E68A739973}" type="parTrans" cxnId="{E9B2C4BC-E839-4854-B3D6-2D36B72798E8}">
      <dgm:prSet/>
      <dgm:spPr/>
      <dgm:t>
        <a:bodyPr/>
        <a:lstStyle/>
        <a:p>
          <a:endParaRPr lang="en-US"/>
        </a:p>
      </dgm:t>
    </dgm:pt>
    <dgm:pt modelId="{D8C9AC3E-168F-4319-9FE8-527239A88C00}" type="sibTrans" cxnId="{E9B2C4BC-E839-4854-B3D6-2D36B72798E8}">
      <dgm:prSet/>
      <dgm:spPr/>
      <dgm:t>
        <a:bodyPr/>
        <a:lstStyle/>
        <a:p>
          <a:endParaRPr lang="en-US"/>
        </a:p>
      </dgm:t>
    </dgm:pt>
    <dgm:pt modelId="{1DAF76D2-0FDA-4E6C-B4C2-B557D597EB60}">
      <dgm:prSet phldrT="[Text]" custT="1"/>
      <dgm:spPr/>
      <dgm:t>
        <a:bodyPr/>
        <a:lstStyle/>
        <a:p>
          <a:r>
            <a:rPr lang="en-US" sz="1100"/>
            <a:t>Compare to Budget table</a:t>
          </a:r>
        </a:p>
      </dgm:t>
    </dgm:pt>
    <dgm:pt modelId="{F50E6698-9283-4D73-867D-41FD6FDC51F2}" type="parTrans" cxnId="{819CB441-0A78-4119-9EF1-0F000327064E}">
      <dgm:prSet/>
      <dgm:spPr/>
      <dgm:t>
        <a:bodyPr/>
        <a:lstStyle/>
        <a:p>
          <a:endParaRPr lang="en-US"/>
        </a:p>
      </dgm:t>
    </dgm:pt>
    <dgm:pt modelId="{3D11348B-82AB-4E60-9D90-985152FC3650}" type="sibTrans" cxnId="{819CB441-0A78-4119-9EF1-0F000327064E}">
      <dgm:prSet/>
      <dgm:spPr/>
      <dgm:t>
        <a:bodyPr/>
        <a:lstStyle/>
        <a:p>
          <a:endParaRPr lang="en-US"/>
        </a:p>
      </dgm:t>
    </dgm:pt>
    <dgm:pt modelId="{4B8F1E71-5257-40C8-842E-EF007541B496}">
      <dgm:prSet custT="1"/>
      <dgm:spPr/>
      <dgm:t>
        <a:bodyPr/>
        <a:lstStyle/>
        <a:p>
          <a:r>
            <a:rPr lang="en-US" sz="1100"/>
            <a:t>Spelling, grammar &amp; formatting</a:t>
          </a:r>
        </a:p>
      </dgm:t>
    </dgm:pt>
    <dgm:pt modelId="{5CF4B241-69D9-4AC1-9931-245A2696966E}" type="parTrans" cxnId="{5E215AF3-9601-48ED-A294-6F009AB23E60}">
      <dgm:prSet/>
      <dgm:spPr/>
      <dgm:t>
        <a:bodyPr/>
        <a:lstStyle/>
        <a:p>
          <a:endParaRPr lang="en-US"/>
        </a:p>
      </dgm:t>
    </dgm:pt>
    <dgm:pt modelId="{28BE6375-2DA0-4AFC-8EF6-D0ADE89444E2}" type="sibTrans" cxnId="{5E215AF3-9601-48ED-A294-6F009AB23E60}">
      <dgm:prSet/>
      <dgm:spPr/>
      <dgm:t>
        <a:bodyPr/>
        <a:lstStyle/>
        <a:p>
          <a:endParaRPr lang="en-US"/>
        </a:p>
      </dgm:t>
    </dgm:pt>
    <dgm:pt modelId="{E1FBD255-D395-468F-9548-27E1AAA59704}">
      <dgm:prSet custT="1"/>
      <dgm:spPr/>
      <dgm:t>
        <a:bodyPr/>
        <a:lstStyle/>
        <a:p>
          <a:endParaRPr lang="en-US" sz="1100"/>
        </a:p>
      </dgm:t>
    </dgm:pt>
    <dgm:pt modelId="{A8DB45F9-F84D-4E1F-B7C2-BA57AB49D007}" type="parTrans" cxnId="{DDBD1C91-7D79-4B25-BDBE-22985F025CED}">
      <dgm:prSet/>
      <dgm:spPr/>
      <dgm:t>
        <a:bodyPr/>
        <a:lstStyle/>
        <a:p>
          <a:endParaRPr lang="en-US"/>
        </a:p>
      </dgm:t>
    </dgm:pt>
    <dgm:pt modelId="{271F3357-12B2-4ED4-A722-E5850D39C9B5}" type="sibTrans" cxnId="{DDBD1C91-7D79-4B25-BDBE-22985F025CED}">
      <dgm:prSet/>
      <dgm:spPr/>
      <dgm:t>
        <a:bodyPr/>
        <a:lstStyle/>
        <a:p>
          <a:endParaRPr lang="en-US"/>
        </a:p>
      </dgm:t>
    </dgm:pt>
    <dgm:pt modelId="{CBC01CCF-A517-4E61-820C-2E760582295A}" type="pres">
      <dgm:prSet presAssocID="{5C9F2F5E-4D32-44B4-B2C5-740525D39353}" presName="outerComposite" presStyleCnt="0">
        <dgm:presLayoutVars>
          <dgm:chMax val="5"/>
          <dgm:dir/>
          <dgm:resizeHandles val="exact"/>
        </dgm:presLayoutVars>
      </dgm:prSet>
      <dgm:spPr/>
    </dgm:pt>
    <dgm:pt modelId="{805F11D4-6ECA-4F33-B147-259B6E9D96D4}" type="pres">
      <dgm:prSet presAssocID="{5C9F2F5E-4D32-44B4-B2C5-740525D39353}" presName="dummyMaxCanvas" presStyleCnt="0">
        <dgm:presLayoutVars/>
      </dgm:prSet>
      <dgm:spPr/>
    </dgm:pt>
    <dgm:pt modelId="{C36C2C3C-B31B-4E2F-8583-3F56332654FA}" type="pres">
      <dgm:prSet presAssocID="{5C9F2F5E-4D32-44B4-B2C5-740525D39353}" presName="FiveNodes_1" presStyleLbl="node1" presStyleIdx="0" presStyleCnt="5">
        <dgm:presLayoutVars>
          <dgm:bulletEnabled val="1"/>
        </dgm:presLayoutVars>
      </dgm:prSet>
      <dgm:spPr/>
    </dgm:pt>
    <dgm:pt modelId="{9F26FE07-D136-42CB-BA13-D55BA57BE729}" type="pres">
      <dgm:prSet presAssocID="{5C9F2F5E-4D32-44B4-B2C5-740525D39353}" presName="FiveNodes_2" presStyleLbl="node1" presStyleIdx="1" presStyleCnt="5">
        <dgm:presLayoutVars>
          <dgm:bulletEnabled val="1"/>
        </dgm:presLayoutVars>
      </dgm:prSet>
      <dgm:spPr/>
    </dgm:pt>
    <dgm:pt modelId="{66609EC6-0C9B-43DD-AFC9-44856B851F3E}" type="pres">
      <dgm:prSet presAssocID="{5C9F2F5E-4D32-44B4-B2C5-740525D39353}" presName="FiveNodes_3" presStyleLbl="node1" presStyleIdx="2" presStyleCnt="5">
        <dgm:presLayoutVars>
          <dgm:bulletEnabled val="1"/>
        </dgm:presLayoutVars>
      </dgm:prSet>
      <dgm:spPr/>
    </dgm:pt>
    <dgm:pt modelId="{5CB1F606-7ED5-40A0-BB2A-719025B8232C}" type="pres">
      <dgm:prSet presAssocID="{5C9F2F5E-4D32-44B4-B2C5-740525D39353}" presName="FiveNodes_4" presStyleLbl="node1" presStyleIdx="3" presStyleCnt="5">
        <dgm:presLayoutVars>
          <dgm:bulletEnabled val="1"/>
        </dgm:presLayoutVars>
      </dgm:prSet>
      <dgm:spPr/>
    </dgm:pt>
    <dgm:pt modelId="{D2DEE028-4FCE-4BB6-A86C-57F096550103}" type="pres">
      <dgm:prSet presAssocID="{5C9F2F5E-4D32-44B4-B2C5-740525D39353}" presName="FiveNodes_5" presStyleLbl="node1" presStyleIdx="4" presStyleCnt="5">
        <dgm:presLayoutVars>
          <dgm:bulletEnabled val="1"/>
        </dgm:presLayoutVars>
      </dgm:prSet>
      <dgm:spPr/>
    </dgm:pt>
    <dgm:pt modelId="{585ABC60-8DDC-4975-84AA-76F5FABBBE16}" type="pres">
      <dgm:prSet presAssocID="{5C9F2F5E-4D32-44B4-B2C5-740525D39353}" presName="FiveConn_1-2" presStyleLbl="fgAccFollowNode1" presStyleIdx="0" presStyleCnt="4">
        <dgm:presLayoutVars>
          <dgm:bulletEnabled val="1"/>
        </dgm:presLayoutVars>
      </dgm:prSet>
      <dgm:spPr/>
    </dgm:pt>
    <dgm:pt modelId="{C0C5C97B-4809-4829-8CFD-08184EBA8E2E}" type="pres">
      <dgm:prSet presAssocID="{5C9F2F5E-4D32-44B4-B2C5-740525D39353}" presName="FiveConn_2-3" presStyleLbl="fgAccFollowNode1" presStyleIdx="1" presStyleCnt="4">
        <dgm:presLayoutVars>
          <dgm:bulletEnabled val="1"/>
        </dgm:presLayoutVars>
      </dgm:prSet>
      <dgm:spPr/>
    </dgm:pt>
    <dgm:pt modelId="{5DB9D1AA-D2B2-46C5-AE24-D47FB9EB5492}" type="pres">
      <dgm:prSet presAssocID="{5C9F2F5E-4D32-44B4-B2C5-740525D39353}" presName="FiveConn_3-4" presStyleLbl="fgAccFollowNode1" presStyleIdx="2" presStyleCnt="4">
        <dgm:presLayoutVars>
          <dgm:bulletEnabled val="1"/>
        </dgm:presLayoutVars>
      </dgm:prSet>
      <dgm:spPr/>
    </dgm:pt>
    <dgm:pt modelId="{5E883500-F9E8-4D88-82BD-9D9382A25DA1}" type="pres">
      <dgm:prSet presAssocID="{5C9F2F5E-4D32-44B4-B2C5-740525D39353}" presName="FiveConn_4-5" presStyleLbl="fgAccFollowNode1" presStyleIdx="3" presStyleCnt="4">
        <dgm:presLayoutVars>
          <dgm:bulletEnabled val="1"/>
        </dgm:presLayoutVars>
      </dgm:prSet>
      <dgm:spPr/>
    </dgm:pt>
    <dgm:pt modelId="{F2A1D49C-6174-4482-9334-3ADF8E67DA3A}" type="pres">
      <dgm:prSet presAssocID="{5C9F2F5E-4D32-44B4-B2C5-740525D39353}" presName="FiveNodes_1_text" presStyleLbl="node1" presStyleIdx="4" presStyleCnt="5">
        <dgm:presLayoutVars>
          <dgm:bulletEnabled val="1"/>
        </dgm:presLayoutVars>
      </dgm:prSet>
      <dgm:spPr/>
    </dgm:pt>
    <dgm:pt modelId="{AD69524F-6F39-4F83-9DF9-80C3F977CABC}" type="pres">
      <dgm:prSet presAssocID="{5C9F2F5E-4D32-44B4-B2C5-740525D39353}" presName="FiveNodes_2_text" presStyleLbl="node1" presStyleIdx="4" presStyleCnt="5">
        <dgm:presLayoutVars>
          <dgm:bulletEnabled val="1"/>
        </dgm:presLayoutVars>
      </dgm:prSet>
      <dgm:spPr/>
    </dgm:pt>
    <dgm:pt modelId="{AEABE753-4103-43B8-B0EE-C549CC2916AF}" type="pres">
      <dgm:prSet presAssocID="{5C9F2F5E-4D32-44B4-B2C5-740525D39353}" presName="FiveNodes_3_text" presStyleLbl="node1" presStyleIdx="4" presStyleCnt="5">
        <dgm:presLayoutVars>
          <dgm:bulletEnabled val="1"/>
        </dgm:presLayoutVars>
      </dgm:prSet>
      <dgm:spPr/>
    </dgm:pt>
    <dgm:pt modelId="{BC0D62F8-023A-4F8C-B5BC-99A48669C9D7}" type="pres">
      <dgm:prSet presAssocID="{5C9F2F5E-4D32-44B4-B2C5-740525D39353}" presName="FiveNodes_4_text" presStyleLbl="node1" presStyleIdx="4" presStyleCnt="5">
        <dgm:presLayoutVars>
          <dgm:bulletEnabled val="1"/>
        </dgm:presLayoutVars>
      </dgm:prSet>
      <dgm:spPr/>
    </dgm:pt>
    <dgm:pt modelId="{D9F05AF9-4C8A-4EF7-8FBD-B9F33B2D4279}" type="pres">
      <dgm:prSet presAssocID="{5C9F2F5E-4D32-44B4-B2C5-740525D39353}" presName="FiveNodes_5_text" presStyleLbl="node1" presStyleIdx="4" presStyleCnt="5">
        <dgm:presLayoutVars>
          <dgm:bulletEnabled val="1"/>
        </dgm:presLayoutVars>
      </dgm:prSet>
      <dgm:spPr/>
    </dgm:pt>
  </dgm:ptLst>
  <dgm:cxnLst>
    <dgm:cxn modelId="{4B8AA700-73FB-4F97-ADF5-23BAE1544A16}" srcId="{C99DC7B0-19F9-4176-A707-B98F4D309ECF}" destId="{D6F7379B-3426-4C8D-8124-CBDD6154EED1}" srcOrd="1" destOrd="0" parTransId="{7DCA4D65-C593-4C73-9B2F-E0984B5B5086}" sibTransId="{13DA8DAD-B310-43DB-BD78-64A21B502E90}"/>
    <dgm:cxn modelId="{8FD09501-3BF3-439A-B476-4B7803C4B1AA}" type="presOf" srcId="{C99DC7B0-19F9-4176-A707-B98F4D309ECF}" destId="{C36C2C3C-B31B-4E2F-8583-3F56332654FA}" srcOrd="0" destOrd="0" presId="urn:microsoft.com/office/officeart/2005/8/layout/vProcess5"/>
    <dgm:cxn modelId="{8CFE0A05-B4F0-40AE-B34E-12562EEF0902}" type="presOf" srcId="{B25BBE84-9624-4F4E-84BE-AB6C0E7E91AE}" destId="{C36C2C3C-B31B-4E2F-8583-3F56332654FA}" srcOrd="0" destOrd="1" presId="urn:microsoft.com/office/officeart/2005/8/layout/vProcess5"/>
    <dgm:cxn modelId="{569C140F-E859-445C-9302-763EBCA87213}" type="presOf" srcId="{CF1FCD6A-3CE2-470E-9E4B-E8EFB396205A}" destId="{AEABE753-4103-43B8-B0EE-C549CC2916AF}" srcOrd="1" destOrd="4" presId="urn:microsoft.com/office/officeart/2005/8/layout/vProcess5"/>
    <dgm:cxn modelId="{B64AF30F-3112-459B-BB9D-5501039ED251}" srcId="{5C9F2F5E-4D32-44B4-B2C5-740525D39353}" destId="{C99DC7B0-19F9-4176-A707-B98F4D309ECF}" srcOrd="0" destOrd="0" parTransId="{286079B5-F1D9-42F2-BB34-32A59A4E1FFB}" sibTransId="{1C4BD71B-8206-4A9A-AF9C-298C7EFF66A8}"/>
    <dgm:cxn modelId="{A8FED711-5C9E-4F33-8395-ABD89BE3C2D0}" srcId="{C99DC7B0-19F9-4176-A707-B98F4D309ECF}" destId="{B25BBE84-9624-4F4E-84BE-AB6C0E7E91AE}" srcOrd="0" destOrd="0" parTransId="{7D2C8366-D202-4058-85B7-24962768F8E5}" sibTransId="{D091FAFC-C84D-4CD0-B1F4-971E4DED1E03}"/>
    <dgm:cxn modelId="{FA33ED12-F33F-4D5B-B70F-A3B1612340E0}" srcId="{5C9F2F5E-4D32-44B4-B2C5-740525D39353}" destId="{4C0A1241-D0AF-44ED-9D7F-72099BA5FC71}" srcOrd="1" destOrd="0" parTransId="{EF4D4FA9-A8F6-4C20-B164-B25CDF770BBC}" sibTransId="{19F153CE-B90A-4429-9EE2-1BBA09D74215}"/>
    <dgm:cxn modelId="{5BF7F012-DDFB-4FD4-965D-001B2B60C4E0}" type="presOf" srcId="{C99DC7B0-19F9-4176-A707-B98F4D309ECF}" destId="{F2A1D49C-6174-4482-9334-3ADF8E67DA3A}" srcOrd="1" destOrd="0" presId="urn:microsoft.com/office/officeart/2005/8/layout/vProcess5"/>
    <dgm:cxn modelId="{B7310613-98BB-430F-9F1A-8C7642BA7674}" srcId="{4C0A1241-D0AF-44ED-9D7F-72099BA5FC71}" destId="{13C90418-F142-4991-87C2-4356F4EA555B}" srcOrd="1" destOrd="0" parTransId="{5C2408BA-4021-4AD2-A13D-7197CE1E17FA}" sibTransId="{AEF18421-2794-4958-BF0C-A9BC578C2295}"/>
    <dgm:cxn modelId="{C5C4E113-1B91-45FC-8978-DC48C067CF47}" type="presOf" srcId="{D6F7379B-3426-4C8D-8124-CBDD6154EED1}" destId="{C36C2C3C-B31B-4E2F-8583-3F56332654FA}" srcOrd="0" destOrd="2" presId="urn:microsoft.com/office/officeart/2005/8/layout/vProcess5"/>
    <dgm:cxn modelId="{C7914017-F385-460F-A74B-575063926C08}" srcId="{CC3B0E12-8502-47EF-9156-A7FC7501493A}" destId="{A6B1FF41-460D-456A-A889-318FF2BD6C98}" srcOrd="3" destOrd="0" parTransId="{302B9DB2-2A17-43A6-ADF9-26DB54697C0B}" sibTransId="{B1C8DDB5-1622-4255-85BD-FD39F211530C}"/>
    <dgm:cxn modelId="{45D5B21B-C34B-403C-98B0-78EDB1D25DC9}" type="presOf" srcId="{E1676976-96AA-41EF-8111-36505301A49C}" destId="{5CB1F606-7ED5-40A0-BB2A-719025B8232C}" srcOrd="0" destOrd="0" presId="urn:microsoft.com/office/officeart/2005/8/layout/vProcess5"/>
    <dgm:cxn modelId="{72D43420-B4AF-407C-A9AB-C2EB47FF5A95}" type="presOf" srcId="{CC3B0E12-8502-47EF-9156-A7FC7501493A}" destId="{AEABE753-4103-43B8-B0EE-C549CC2916AF}" srcOrd="1" destOrd="0" presId="urn:microsoft.com/office/officeart/2005/8/layout/vProcess5"/>
    <dgm:cxn modelId="{78C07827-8A55-47E1-AADA-A1780E5609F8}" type="presOf" srcId="{A6B1FF41-460D-456A-A889-318FF2BD6C98}" destId="{66609EC6-0C9B-43DD-AFC9-44856B851F3E}" srcOrd="0" destOrd="5" presId="urn:microsoft.com/office/officeart/2005/8/layout/vProcess5"/>
    <dgm:cxn modelId="{204AA238-A24C-48E4-84CC-7C573775029C}" type="presOf" srcId="{4C0A1241-D0AF-44ED-9D7F-72099BA5FC71}" destId="{AD69524F-6F39-4F83-9DF9-80C3F977CABC}" srcOrd="1" destOrd="0" presId="urn:microsoft.com/office/officeart/2005/8/layout/vProcess5"/>
    <dgm:cxn modelId="{5B27EA3B-891E-40F8-8FA5-74A29456BAB8}" type="presOf" srcId="{363CD0EB-BA76-41C9-9C89-859A3FA63679}" destId="{AD69524F-6F39-4F83-9DF9-80C3F977CABC}" srcOrd="1" destOrd="2" presId="urn:microsoft.com/office/officeart/2005/8/layout/vProcess5"/>
    <dgm:cxn modelId="{60C9763F-C4A0-45E4-8BC6-BC11CEAEA893}" type="presOf" srcId="{74A30BAF-5736-41C4-B837-1BB68684AC0D}" destId="{5E883500-F9E8-4D88-82BD-9D9382A25DA1}" srcOrd="0" destOrd="0" presId="urn:microsoft.com/office/officeart/2005/8/layout/vProcess5"/>
    <dgm:cxn modelId="{87A60C5E-8454-4A67-805B-F45FD9C7F46E}" type="presOf" srcId="{F9FCA82D-9873-4DAA-86FE-29C8ED9B9BE5}" destId="{5CB1F606-7ED5-40A0-BB2A-719025B8232C}" srcOrd="0" destOrd="2" presId="urn:microsoft.com/office/officeart/2005/8/layout/vProcess5"/>
    <dgm:cxn modelId="{89EA775E-E277-440A-8D6D-0E2BC8731056}" type="presOf" srcId="{73555CA8-3016-478E-BEB8-184808CC7EA9}" destId="{D9F05AF9-4C8A-4EF7-8FBD-B9F33B2D4279}" srcOrd="1" destOrd="0" presId="urn:microsoft.com/office/officeart/2005/8/layout/vProcess5"/>
    <dgm:cxn modelId="{C6E03660-5FA6-4389-8383-EDD1E33AF880}" type="presOf" srcId="{47793689-3267-4340-9D74-C1E6487FFCF3}" destId="{66609EC6-0C9B-43DD-AFC9-44856B851F3E}" srcOrd="0" destOrd="2" presId="urn:microsoft.com/office/officeart/2005/8/layout/vProcess5"/>
    <dgm:cxn modelId="{819CB441-0A78-4119-9EF1-0F000327064E}" srcId="{73555CA8-3016-478E-BEB8-184808CC7EA9}" destId="{1DAF76D2-0FDA-4E6C-B4C2-B557D597EB60}" srcOrd="0" destOrd="0" parTransId="{F50E6698-9283-4D73-867D-41FD6FDC51F2}" sibTransId="{3D11348B-82AB-4E60-9D90-985152FC3650}"/>
    <dgm:cxn modelId="{53D3A063-134F-48C2-A9ED-50B397BDAF7E}" srcId="{CC3B0E12-8502-47EF-9156-A7FC7501493A}" destId="{CF1FCD6A-3CE2-470E-9E4B-E8EFB396205A}" srcOrd="2" destOrd="0" parTransId="{31183DF6-634A-4EE1-9D76-4F155F74E23C}" sibTransId="{B2694FCD-AE3A-4EDA-8E7E-A2F67A060702}"/>
    <dgm:cxn modelId="{A5885949-3502-45E0-9BD4-F2D09030016F}" type="presOf" srcId="{CC3B0E12-8502-47EF-9156-A7FC7501493A}" destId="{66609EC6-0C9B-43DD-AFC9-44856B851F3E}" srcOrd="0" destOrd="0" presId="urn:microsoft.com/office/officeart/2005/8/layout/vProcess5"/>
    <dgm:cxn modelId="{48D5BA4A-F08F-405D-8AA4-48285C5B0E28}" type="presOf" srcId="{F9FCA82D-9873-4DAA-86FE-29C8ED9B9BE5}" destId="{BC0D62F8-023A-4F8C-B5BC-99A48669C9D7}" srcOrd="1" destOrd="2" presId="urn:microsoft.com/office/officeart/2005/8/layout/vProcess5"/>
    <dgm:cxn modelId="{A74E6B4B-1DE0-4737-8C80-8E0C81D33AFC}" type="presOf" srcId="{13C90418-F142-4991-87C2-4356F4EA555B}" destId="{AD69524F-6F39-4F83-9DF9-80C3F977CABC}" srcOrd="1" destOrd="3" presId="urn:microsoft.com/office/officeart/2005/8/layout/vProcess5"/>
    <dgm:cxn modelId="{550E414E-039E-45F0-B290-A392BBD6B662}" type="presOf" srcId="{AC2EF25E-2C9F-4D80-86E7-9298DBD31B78}" destId="{AD69524F-6F39-4F83-9DF9-80C3F977CABC}" srcOrd="1" destOrd="1" presId="urn:microsoft.com/office/officeart/2005/8/layout/vProcess5"/>
    <dgm:cxn modelId="{CADF0879-85B7-411C-9492-3244449378EA}" type="presOf" srcId="{271A0BEE-2B1B-43AA-8488-534C3B04DA91}" destId="{66609EC6-0C9B-43DD-AFC9-44856B851F3E}" srcOrd="0" destOrd="3" presId="urn:microsoft.com/office/officeart/2005/8/layout/vProcess5"/>
    <dgm:cxn modelId="{9FF27359-22F1-46E4-B46F-8BBC9EB585BB}" type="presOf" srcId="{1C4BD71B-8206-4A9A-AF9C-298C7EFF66A8}" destId="{585ABC60-8DDC-4975-84AA-76F5FABBBE16}" srcOrd="0" destOrd="0" presId="urn:microsoft.com/office/officeart/2005/8/layout/vProcess5"/>
    <dgm:cxn modelId="{5F6FDB7D-CCB3-4324-A5B2-F0E5D38F4DFE}" type="presOf" srcId="{1DAF76D2-0FDA-4E6C-B4C2-B557D597EB60}" destId="{D2DEE028-4FCE-4BB6-A86C-57F096550103}" srcOrd="0" destOrd="1" presId="urn:microsoft.com/office/officeart/2005/8/layout/vProcess5"/>
    <dgm:cxn modelId="{277C9C88-8C1B-4A5D-8081-46C69F5A3544}" type="presOf" srcId="{CF1FCD6A-3CE2-470E-9E4B-E8EFB396205A}" destId="{66609EC6-0C9B-43DD-AFC9-44856B851F3E}" srcOrd="0" destOrd="4" presId="urn:microsoft.com/office/officeart/2005/8/layout/vProcess5"/>
    <dgm:cxn modelId="{E34FA789-FDD9-412A-B1B1-B56DD0312E9E}" type="presOf" srcId="{4C0A1241-D0AF-44ED-9D7F-72099BA5FC71}" destId="{9F26FE07-D136-42CB-BA13-D55BA57BE729}" srcOrd="0" destOrd="0" presId="urn:microsoft.com/office/officeart/2005/8/layout/vProcess5"/>
    <dgm:cxn modelId="{79D7218C-95C9-4077-B83D-E8AFE0BCCC21}" srcId="{4C0A1241-D0AF-44ED-9D7F-72099BA5FC71}" destId="{AC2EF25E-2C9F-4D80-86E7-9298DBD31B78}" srcOrd="0" destOrd="0" parTransId="{A5C90EA4-02BE-4E5D-92CF-C23F9F96E41A}" sibTransId="{C74EC1CA-584E-4CB7-A5C0-D4EF1F0898F5}"/>
    <dgm:cxn modelId="{DDBD1C91-7D79-4B25-BDBE-22985F025CED}" srcId="{5C9F2F5E-4D32-44B4-B2C5-740525D39353}" destId="{E1FBD255-D395-468F-9548-27E1AAA59704}" srcOrd="5" destOrd="0" parTransId="{A8DB45F9-F84D-4E1F-B7C2-BA57AB49D007}" sibTransId="{271F3357-12B2-4ED4-A722-E5850D39C9B5}"/>
    <dgm:cxn modelId="{2596E291-ED43-4B37-85C4-90A6B17941B7}" srcId="{CC3B0E12-8502-47EF-9156-A7FC7501493A}" destId="{47793689-3267-4340-9D74-C1E6487FFCF3}" srcOrd="1" destOrd="0" parTransId="{B044266A-2DF4-41D1-ADF1-FD12BCC73DDD}" sibTransId="{43472789-6D29-41B3-9849-69B6738C57A3}"/>
    <dgm:cxn modelId="{5A324395-A656-45F4-AB9E-16C6C76C9492}" type="presOf" srcId="{CA8E82DA-C2B7-4916-AFCE-137B4A01514C}" destId="{66609EC6-0C9B-43DD-AFC9-44856B851F3E}" srcOrd="0" destOrd="1" presId="urn:microsoft.com/office/officeart/2005/8/layout/vProcess5"/>
    <dgm:cxn modelId="{214F8F98-A65C-4960-B27F-617CD9E8E79C}" type="presOf" srcId="{47793689-3267-4340-9D74-C1E6487FFCF3}" destId="{AEABE753-4103-43B8-B0EE-C549CC2916AF}" srcOrd="1" destOrd="2" presId="urn:microsoft.com/office/officeart/2005/8/layout/vProcess5"/>
    <dgm:cxn modelId="{8BEBEB9E-6A16-43C4-92AE-75E3DD19D75A}" type="presOf" srcId="{4B8F1E71-5257-40C8-842E-EF007541B496}" destId="{D2DEE028-4FCE-4BB6-A86C-57F096550103}" srcOrd="0" destOrd="2" presId="urn:microsoft.com/office/officeart/2005/8/layout/vProcess5"/>
    <dgm:cxn modelId="{B9562EA2-C0F9-4BF0-A46B-750082F9CAC7}" srcId="{CC3B0E12-8502-47EF-9156-A7FC7501493A}" destId="{CA8E82DA-C2B7-4916-AFCE-137B4A01514C}" srcOrd="0" destOrd="0" parTransId="{A9A91222-32D5-47EF-BB7D-BD839A6F15B6}" sibTransId="{77C0C76B-3FF5-48F0-B895-3E85EF2A40B3}"/>
    <dgm:cxn modelId="{BA0894AB-9235-49F9-9323-167FC6B49C3A}" srcId="{5C9F2F5E-4D32-44B4-B2C5-740525D39353}" destId="{73555CA8-3016-478E-BEB8-184808CC7EA9}" srcOrd="4" destOrd="0" parTransId="{48B3DD66-6AA4-4ACD-B818-084A7EB99929}" sibTransId="{9B9E7692-7B28-4DC4-A66F-FAA3886A75F9}"/>
    <dgm:cxn modelId="{FE05E1AD-236B-407E-8C0C-05BAE637C3E7}" type="presOf" srcId="{A6B1FF41-460D-456A-A889-318FF2BD6C98}" destId="{AEABE753-4103-43B8-B0EE-C549CC2916AF}" srcOrd="1" destOrd="5" presId="urn:microsoft.com/office/officeart/2005/8/layout/vProcess5"/>
    <dgm:cxn modelId="{AEA00FAE-4BBD-47F2-8359-5D99CE379946}" type="presOf" srcId="{0A32464D-30FA-439B-82FC-FCF71D225B40}" destId="{5DB9D1AA-D2B2-46C5-AE24-D47FB9EB5492}" srcOrd="0" destOrd="0" presId="urn:microsoft.com/office/officeart/2005/8/layout/vProcess5"/>
    <dgm:cxn modelId="{D1A165B1-B06F-4ACB-A3F2-9C6DBAFE2FBA}" type="presOf" srcId="{AC2EF25E-2C9F-4D80-86E7-9298DBD31B78}" destId="{9F26FE07-D136-42CB-BA13-D55BA57BE729}" srcOrd="0" destOrd="1" presId="urn:microsoft.com/office/officeart/2005/8/layout/vProcess5"/>
    <dgm:cxn modelId="{8C0979B3-8AC6-41B7-BF54-B4F2DF118BD9}" srcId="{E1676976-96AA-41EF-8111-36505301A49C}" destId="{A653DF67-A6C9-4D0C-A904-81634C261A46}" srcOrd="0" destOrd="0" parTransId="{4E3FA2EC-7F56-4A30-B519-A80B6DD8F671}" sibTransId="{AF21B981-4CC7-456D-A844-53749B6A3BFF}"/>
    <dgm:cxn modelId="{9BB1AAB5-6758-4AC6-8627-0A8A1C1B0BBE}" srcId="{5C9F2F5E-4D32-44B4-B2C5-740525D39353}" destId="{CC3B0E12-8502-47EF-9156-A7FC7501493A}" srcOrd="2" destOrd="0" parTransId="{476F9891-6437-4DD9-AC84-84E8E42AFEE5}" sibTransId="{0A32464D-30FA-439B-82FC-FCF71D225B40}"/>
    <dgm:cxn modelId="{4371C8B7-D38C-4D62-B243-738E1E2ACF93}" type="presOf" srcId="{19F153CE-B90A-4429-9EE2-1BBA09D74215}" destId="{C0C5C97B-4809-4829-8CFD-08184EBA8E2E}" srcOrd="0" destOrd="0" presId="urn:microsoft.com/office/officeart/2005/8/layout/vProcess5"/>
    <dgm:cxn modelId="{2A14A2B9-7325-4010-88F0-4806604213ED}" type="presOf" srcId="{B25BBE84-9624-4F4E-84BE-AB6C0E7E91AE}" destId="{F2A1D49C-6174-4482-9334-3ADF8E67DA3A}" srcOrd="1" destOrd="1" presId="urn:microsoft.com/office/officeart/2005/8/layout/vProcess5"/>
    <dgm:cxn modelId="{E9B2C4BC-E839-4854-B3D6-2D36B72798E8}" srcId="{E1676976-96AA-41EF-8111-36505301A49C}" destId="{F9FCA82D-9873-4DAA-86FE-29C8ED9B9BE5}" srcOrd="1" destOrd="0" parTransId="{E4588EE7-98C8-462E-9386-87E68A739973}" sibTransId="{D8C9AC3E-168F-4319-9FE8-527239A88C00}"/>
    <dgm:cxn modelId="{520B65C0-DCF4-42B8-9548-D76956CFF874}" type="presOf" srcId="{E1676976-96AA-41EF-8111-36505301A49C}" destId="{BC0D62F8-023A-4F8C-B5BC-99A48669C9D7}" srcOrd="1" destOrd="0" presId="urn:microsoft.com/office/officeart/2005/8/layout/vProcess5"/>
    <dgm:cxn modelId="{06DA85C8-BCC0-47FF-BB75-62A815368370}" type="presOf" srcId="{73555CA8-3016-478E-BEB8-184808CC7EA9}" destId="{D2DEE028-4FCE-4BB6-A86C-57F096550103}" srcOrd="0" destOrd="0" presId="urn:microsoft.com/office/officeart/2005/8/layout/vProcess5"/>
    <dgm:cxn modelId="{1CF98CCF-6A2A-4220-83F5-F1F0D3CF0BB4}" srcId="{47793689-3267-4340-9D74-C1E6487FFCF3}" destId="{271A0BEE-2B1B-43AA-8488-534C3B04DA91}" srcOrd="0" destOrd="0" parTransId="{629AA26B-1694-4780-8F17-33CCEFDBE4BE}" sibTransId="{CA5A4879-3A18-43D0-8168-50046CB0E68A}"/>
    <dgm:cxn modelId="{90F7FCCF-3CEB-4110-9A94-D9D40ACC52E1}" type="presOf" srcId="{4B8F1E71-5257-40C8-842E-EF007541B496}" destId="{D9F05AF9-4C8A-4EF7-8FBD-B9F33B2D4279}" srcOrd="1" destOrd="2" presId="urn:microsoft.com/office/officeart/2005/8/layout/vProcess5"/>
    <dgm:cxn modelId="{118920D0-C5D4-4743-9A3F-188427BDE6B5}" type="presOf" srcId="{5C9F2F5E-4D32-44B4-B2C5-740525D39353}" destId="{CBC01CCF-A517-4E61-820C-2E760582295A}" srcOrd="0" destOrd="0" presId="urn:microsoft.com/office/officeart/2005/8/layout/vProcess5"/>
    <dgm:cxn modelId="{FAED27D1-46FB-4D35-A419-49F6BFD59A7D}" type="presOf" srcId="{363CD0EB-BA76-41C9-9C89-859A3FA63679}" destId="{9F26FE07-D136-42CB-BA13-D55BA57BE729}" srcOrd="0" destOrd="2" presId="urn:microsoft.com/office/officeart/2005/8/layout/vProcess5"/>
    <dgm:cxn modelId="{BEC0F2D8-C913-4172-B2A2-98BFB965424F}" type="presOf" srcId="{D6F7379B-3426-4C8D-8124-CBDD6154EED1}" destId="{F2A1D49C-6174-4482-9334-3ADF8E67DA3A}" srcOrd="1" destOrd="2" presId="urn:microsoft.com/office/officeart/2005/8/layout/vProcess5"/>
    <dgm:cxn modelId="{0772BFDC-2B90-45CD-9B87-C2BC52B8DCCD}" type="presOf" srcId="{A653DF67-A6C9-4D0C-A904-81634C261A46}" destId="{BC0D62F8-023A-4F8C-B5BC-99A48669C9D7}" srcOrd="1" destOrd="1" presId="urn:microsoft.com/office/officeart/2005/8/layout/vProcess5"/>
    <dgm:cxn modelId="{3C6DA1E8-A9A6-4A77-A9C0-DEF995B0A939}" srcId="{AC2EF25E-2C9F-4D80-86E7-9298DBD31B78}" destId="{363CD0EB-BA76-41C9-9C89-859A3FA63679}" srcOrd="0" destOrd="0" parTransId="{DBC7FF09-65E1-4D36-AC79-AB883E1B5E3C}" sibTransId="{85A51D2A-8E95-46DA-BE21-FBD4967DC6FE}"/>
    <dgm:cxn modelId="{09142FF1-E6F6-49D9-B2B2-A63E225775CB}" type="presOf" srcId="{13C90418-F142-4991-87C2-4356F4EA555B}" destId="{9F26FE07-D136-42CB-BA13-D55BA57BE729}" srcOrd="0" destOrd="3" presId="urn:microsoft.com/office/officeart/2005/8/layout/vProcess5"/>
    <dgm:cxn modelId="{244646F1-5014-483A-A9B4-C9A6951543A4}" srcId="{5C9F2F5E-4D32-44B4-B2C5-740525D39353}" destId="{E1676976-96AA-41EF-8111-36505301A49C}" srcOrd="3" destOrd="0" parTransId="{0CEC78D2-27DC-45E5-BF5D-A0DE12AD20E2}" sibTransId="{74A30BAF-5736-41C4-B837-1BB68684AC0D}"/>
    <dgm:cxn modelId="{5E215AF3-9601-48ED-A294-6F009AB23E60}" srcId="{73555CA8-3016-478E-BEB8-184808CC7EA9}" destId="{4B8F1E71-5257-40C8-842E-EF007541B496}" srcOrd="1" destOrd="0" parTransId="{5CF4B241-69D9-4AC1-9931-245A2696966E}" sibTransId="{28BE6375-2DA0-4AFC-8EF6-D0ADE89444E2}"/>
    <dgm:cxn modelId="{927E7AF4-FDAD-4CA1-803D-D7294C084FAF}" type="presOf" srcId="{CA8E82DA-C2B7-4916-AFCE-137B4A01514C}" destId="{AEABE753-4103-43B8-B0EE-C549CC2916AF}" srcOrd="1" destOrd="1" presId="urn:microsoft.com/office/officeart/2005/8/layout/vProcess5"/>
    <dgm:cxn modelId="{5A5434F8-0412-40A0-9577-FB21990E286D}" type="presOf" srcId="{1DAF76D2-0FDA-4E6C-B4C2-B557D597EB60}" destId="{D9F05AF9-4C8A-4EF7-8FBD-B9F33B2D4279}" srcOrd="1" destOrd="1" presId="urn:microsoft.com/office/officeart/2005/8/layout/vProcess5"/>
    <dgm:cxn modelId="{D35391F8-0A67-44C0-BCCC-22872F126BDC}" type="presOf" srcId="{A653DF67-A6C9-4D0C-A904-81634C261A46}" destId="{5CB1F606-7ED5-40A0-BB2A-719025B8232C}" srcOrd="0" destOrd="1" presId="urn:microsoft.com/office/officeart/2005/8/layout/vProcess5"/>
    <dgm:cxn modelId="{BEE228FD-5558-46AD-8A2B-17B90BA07692}" type="presOf" srcId="{271A0BEE-2B1B-43AA-8488-534C3B04DA91}" destId="{AEABE753-4103-43B8-B0EE-C549CC2916AF}" srcOrd="1" destOrd="3" presId="urn:microsoft.com/office/officeart/2005/8/layout/vProcess5"/>
    <dgm:cxn modelId="{C1FED5A1-9FC8-44C7-80C7-EED356E89DAA}" type="presParOf" srcId="{CBC01CCF-A517-4E61-820C-2E760582295A}" destId="{805F11D4-6ECA-4F33-B147-259B6E9D96D4}" srcOrd="0" destOrd="0" presId="urn:microsoft.com/office/officeart/2005/8/layout/vProcess5"/>
    <dgm:cxn modelId="{52EE301B-59B5-4766-A9CD-1C90A26E09CE}" type="presParOf" srcId="{CBC01CCF-A517-4E61-820C-2E760582295A}" destId="{C36C2C3C-B31B-4E2F-8583-3F56332654FA}" srcOrd="1" destOrd="0" presId="urn:microsoft.com/office/officeart/2005/8/layout/vProcess5"/>
    <dgm:cxn modelId="{B88ED616-6B93-4BA6-99CF-6FD634A402EF}" type="presParOf" srcId="{CBC01CCF-A517-4E61-820C-2E760582295A}" destId="{9F26FE07-D136-42CB-BA13-D55BA57BE729}" srcOrd="2" destOrd="0" presId="urn:microsoft.com/office/officeart/2005/8/layout/vProcess5"/>
    <dgm:cxn modelId="{E27B40B9-868D-4BF8-9B56-B88D92EC8F6B}" type="presParOf" srcId="{CBC01CCF-A517-4E61-820C-2E760582295A}" destId="{66609EC6-0C9B-43DD-AFC9-44856B851F3E}" srcOrd="3" destOrd="0" presId="urn:microsoft.com/office/officeart/2005/8/layout/vProcess5"/>
    <dgm:cxn modelId="{AC8E0F7E-434C-4C6B-A0D2-8EB0DED6EDDA}" type="presParOf" srcId="{CBC01CCF-A517-4E61-820C-2E760582295A}" destId="{5CB1F606-7ED5-40A0-BB2A-719025B8232C}" srcOrd="4" destOrd="0" presId="urn:microsoft.com/office/officeart/2005/8/layout/vProcess5"/>
    <dgm:cxn modelId="{95B7F26D-7206-4A75-AF8B-F3280994C49A}" type="presParOf" srcId="{CBC01CCF-A517-4E61-820C-2E760582295A}" destId="{D2DEE028-4FCE-4BB6-A86C-57F096550103}" srcOrd="5" destOrd="0" presId="urn:microsoft.com/office/officeart/2005/8/layout/vProcess5"/>
    <dgm:cxn modelId="{151028D0-F557-43F3-9E86-9813628D5039}" type="presParOf" srcId="{CBC01CCF-A517-4E61-820C-2E760582295A}" destId="{585ABC60-8DDC-4975-84AA-76F5FABBBE16}" srcOrd="6" destOrd="0" presId="urn:microsoft.com/office/officeart/2005/8/layout/vProcess5"/>
    <dgm:cxn modelId="{5D5E426E-D044-45E6-921C-EF581E4A74D5}" type="presParOf" srcId="{CBC01CCF-A517-4E61-820C-2E760582295A}" destId="{C0C5C97B-4809-4829-8CFD-08184EBA8E2E}" srcOrd="7" destOrd="0" presId="urn:microsoft.com/office/officeart/2005/8/layout/vProcess5"/>
    <dgm:cxn modelId="{0420D247-B65D-4E41-98C6-1432C9C1D196}" type="presParOf" srcId="{CBC01CCF-A517-4E61-820C-2E760582295A}" destId="{5DB9D1AA-D2B2-46C5-AE24-D47FB9EB5492}" srcOrd="8" destOrd="0" presId="urn:microsoft.com/office/officeart/2005/8/layout/vProcess5"/>
    <dgm:cxn modelId="{A1E8F2AE-2E62-40CB-ABB4-6CEBDA0405D7}" type="presParOf" srcId="{CBC01CCF-A517-4E61-820C-2E760582295A}" destId="{5E883500-F9E8-4D88-82BD-9D9382A25DA1}" srcOrd="9" destOrd="0" presId="urn:microsoft.com/office/officeart/2005/8/layout/vProcess5"/>
    <dgm:cxn modelId="{7B036B35-3679-4965-858F-6F8C60184C8B}" type="presParOf" srcId="{CBC01CCF-A517-4E61-820C-2E760582295A}" destId="{F2A1D49C-6174-4482-9334-3ADF8E67DA3A}" srcOrd="10" destOrd="0" presId="urn:microsoft.com/office/officeart/2005/8/layout/vProcess5"/>
    <dgm:cxn modelId="{476F5908-54E7-4BF1-8E0D-C85421919A07}" type="presParOf" srcId="{CBC01CCF-A517-4E61-820C-2E760582295A}" destId="{AD69524F-6F39-4F83-9DF9-80C3F977CABC}" srcOrd="11" destOrd="0" presId="urn:microsoft.com/office/officeart/2005/8/layout/vProcess5"/>
    <dgm:cxn modelId="{3CE94DF5-9A9F-43DD-A7F3-FF01AE68C1A6}" type="presParOf" srcId="{CBC01CCF-A517-4E61-820C-2E760582295A}" destId="{AEABE753-4103-43B8-B0EE-C549CC2916AF}" srcOrd="12" destOrd="0" presId="urn:microsoft.com/office/officeart/2005/8/layout/vProcess5"/>
    <dgm:cxn modelId="{88611968-CAEA-45B2-93AD-1394BFAA8BEE}" type="presParOf" srcId="{CBC01CCF-A517-4E61-820C-2E760582295A}" destId="{BC0D62F8-023A-4F8C-B5BC-99A48669C9D7}" srcOrd="13" destOrd="0" presId="urn:microsoft.com/office/officeart/2005/8/layout/vProcess5"/>
    <dgm:cxn modelId="{4B232E6E-D03A-492E-B93C-DF053DA41EBE}" type="presParOf" srcId="{CBC01CCF-A517-4E61-820C-2E760582295A}" destId="{D9F05AF9-4C8A-4EF7-8FBD-B9F33B2D4279}" srcOrd="14"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C2C3C-B31B-4E2F-8583-3F56332654FA}">
      <dsp:nvSpPr>
        <dsp:cNvPr id="0" name=""/>
        <dsp:cNvSpPr/>
      </dsp:nvSpPr>
      <dsp:spPr>
        <a:xfrm>
          <a:off x="0" y="0"/>
          <a:ext cx="5192649" cy="1212151"/>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US" sz="1100" b="1" kern="1200"/>
            <a:t>Determine the format</a:t>
          </a:r>
        </a:p>
        <a:p>
          <a:pPr marL="57150" lvl="1" indent="-57150" algn="l" defTabSz="488950">
            <a:lnSpc>
              <a:spcPct val="90000"/>
            </a:lnSpc>
            <a:spcBef>
              <a:spcPct val="0"/>
            </a:spcBef>
            <a:spcAft>
              <a:spcPct val="15000"/>
            </a:spcAft>
            <a:buChar char="•"/>
          </a:pPr>
          <a:r>
            <a:rPr lang="en-US" sz="1100" kern="1200"/>
            <a:t>Check the sponsor’s overarching and program guidelines</a:t>
          </a:r>
        </a:p>
        <a:p>
          <a:pPr marL="57150" lvl="1" indent="-57150" algn="l" defTabSz="488950">
            <a:lnSpc>
              <a:spcPct val="90000"/>
            </a:lnSpc>
            <a:spcBef>
              <a:spcPct val="0"/>
            </a:spcBef>
            <a:spcAft>
              <a:spcPct val="15000"/>
            </a:spcAft>
            <a:buChar char="•"/>
          </a:pPr>
          <a:r>
            <a:rPr lang="en-US" sz="1100" kern="1200"/>
            <a:t>UC Davis does not have a specific format requirement</a:t>
          </a:r>
        </a:p>
      </dsp:txBody>
      <dsp:txXfrm>
        <a:off x="35503" y="35503"/>
        <a:ext cx="3742820" cy="1141145"/>
      </dsp:txXfrm>
    </dsp:sp>
    <dsp:sp modelId="{9F26FE07-D136-42CB-BA13-D55BA57BE729}">
      <dsp:nvSpPr>
        <dsp:cNvPr id="0" name=""/>
        <dsp:cNvSpPr/>
      </dsp:nvSpPr>
      <dsp:spPr>
        <a:xfrm>
          <a:off x="387762" y="1380505"/>
          <a:ext cx="5192649" cy="1212151"/>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US" sz="1100" b="1" kern="1200"/>
            <a:t>Create an outline</a:t>
          </a:r>
        </a:p>
        <a:p>
          <a:pPr marL="57150" lvl="1" indent="-57150" algn="l" defTabSz="488950">
            <a:lnSpc>
              <a:spcPct val="90000"/>
            </a:lnSpc>
            <a:spcBef>
              <a:spcPct val="0"/>
            </a:spcBef>
            <a:spcAft>
              <a:spcPct val="15000"/>
            </a:spcAft>
            <a:buChar char="•"/>
          </a:pPr>
          <a:r>
            <a:rPr lang="en-US" sz="1100" kern="1200"/>
            <a:t>Budget categories to justify (personnel, travel, materials &amp; supplies, ambiguous categories, categories normally considered indirect costs &amp; those with fluctuating costs</a:t>
          </a:r>
        </a:p>
        <a:p>
          <a:pPr marL="114300" lvl="2" indent="-57150" algn="l" defTabSz="488950">
            <a:lnSpc>
              <a:spcPct val="90000"/>
            </a:lnSpc>
            <a:spcBef>
              <a:spcPct val="0"/>
            </a:spcBef>
            <a:spcAft>
              <a:spcPct val="15000"/>
            </a:spcAft>
            <a:buChar char="•"/>
          </a:pPr>
          <a:r>
            <a:rPr lang="en-US" sz="1100" kern="1200"/>
            <a:t>Required elements </a:t>
          </a:r>
        </a:p>
        <a:p>
          <a:pPr marL="57150" lvl="1" indent="-57150" algn="l" defTabSz="488950">
            <a:lnSpc>
              <a:spcPct val="90000"/>
            </a:lnSpc>
            <a:spcBef>
              <a:spcPct val="0"/>
            </a:spcBef>
            <a:spcAft>
              <a:spcPct val="15000"/>
            </a:spcAft>
            <a:buChar char="•"/>
          </a:pPr>
          <a:r>
            <a:rPr lang="en-US" sz="1100" kern="1200"/>
            <a:t>List in order of Budget table</a:t>
          </a:r>
        </a:p>
      </dsp:txBody>
      <dsp:txXfrm>
        <a:off x="423265" y="1416008"/>
        <a:ext cx="3945981" cy="1141145"/>
      </dsp:txXfrm>
    </dsp:sp>
    <dsp:sp modelId="{66609EC6-0C9B-43DD-AFC9-44856B851F3E}">
      <dsp:nvSpPr>
        <dsp:cNvPr id="0" name=""/>
        <dsp:cNvSpPr/>
      </dsp:nvSpPr>
      <dsp:spPr>
        <a:xfrm>
          <a:off x="775525" y="2761011"/>
          <a:ext cx="5192649" cy="1212151"/>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US" sz="1100" b="1" kern="1200"/>
            <a:t>Collect the supporting materials</a:t>
          </a:r>
        </a:p>
        <a:p>
          <a:pPr marL="57150" lvl="1" indent="-57150" algn="l" defTabSz="488950">
            <a:lnSpc>
              <a:spcPct val="90000"/>
            </a:lnSpc>
            <a:spcBef>
              <a:spcPct val="0"/>
            </a:spcBef>
            <a:spcAft>
              <a:spcPct val="15000"/>
            </a:spcAft>
            <a:buChar char="•"/>
          </a:pPr>
          <a:r>
            <a:rPr lang="en-US" sz="1100" kern="1200"/>
            <a:t>Details of how costs were calculated</a:t>
          </a:r>
        </a:p>
        <a:p>
          <a:pPr marL="57150" lvl="1" indent="-57150" algn="l" defTabSz="488950">
            <a:lnSpc>
              <a:spcPct val="90000"/>
            </a:lnSpc>
            <a:spcBef>
              <a:spcPct val="0"/>
            </a:spcBef>
            <a:spcAft>
              <a:spcPct val="15000"/>
            </a:spcAft>
            <a:buChar char="•"/>
          </a:pPr>
          <a:r>
            <a:rPr lang="en-US" sz="1100" kern="1200"/>
            <a:t>Personnel Salary</a:t>
          </a:r>
        </a:p>
        <a:p>
          <a:pPr marL="114300" lvl="2" indent="-57150" algn="l" defTabSz="488950">
            <a:lnSpc>
              <a:spcPct val="90000"/>
            </a:lnSpc>
            <a:spcBef>
              <a:spcPct val="0"/>
            </a:spcBef>
            <a:spcAft>
              <a:spcPct val="15000"/>
            </a:spcAft>
            <a:buChar char="•"/>
          </a:pPr>
          <a:r>
            <a:rPr lang="en-US" sz="1100" kern="1200"/>
            <a:t>Effort</a:t>
          </a:r>
        </a:p>
        <a:p>
          <a:pPr marL="57150" lvl="1" indent="-57150" algn="l" defTabSz="488950">
            <a:lnSpc>
              <a:spcPct val="90000"/>
            </a:lnSpc>
            <a:spcBef>
              <a:spcPct val="0"/>
            </a:spcBef>
            <a:spcAft>
              <a:spcPct val="15000"/>
            </a:spcAft>
            <a:buChar char="•"/>
          </a:pPr>
          <a:r>
            <a:rPr lang="en-US" sz="1100" kern="1200"/>
            <a:t>Composite Benefit Rates</a:t>
          </a:r>
        </a:p>
        <a:p>
          <a:pPr marL="57150" lvl="1" indent="-57150" algn="l" defTabSz="488950">
            <a:lnSpc>
              <a:spcPct val="90000"/>
            </a:lnSpc>
            <a:spcBef>
              <a:spcPct val="0"/>
            </a:spcBef>
            <a:spcAft>
              <a:spcPct val="15000"/>
            </a:spcAft>
            <a:buChar char="•"/>
          </a:pPr>
          <a:r>
            <a:rPr lang="en-US" sz="1100" kern="1200"/>
            <a:t>Travel costed out per trip and/or traveler</a:t>
          </a:r>
        </a:p>
      </dsp:txBody>
      <dsp:txXfrm>
        <a:off x="811028" y="2796514"/>
        <a:ext cx="3945981" cy="1141145"/>
      </dsp:txXfrm>
    </dsp:sp>
    <dsp:sp modelId="{5CB1F606-7ED5-40A0-BB2A-719025B8232C}">
      <dsp:nvSpPr>
        <dsp:cNvPr id="0" name=""/>
        <dsp:cNvSpPr/>
      </dsp:nvSpPr>
      <dsp:spPr>
        <a:xfrm>
          <a:off x="1163288" y="4141517"/>
          <a:ext cx="5192649" cy="1212151"/>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US" sz="1100" b="1" kern="1200"/>
            <a:t>Complete the justification</a:t>
          </a:r>
        </a:p>
        <a:p>
          <a:pPr marL="57150" lvl="1" indent="-57150" algn="l" defTabSz="488950">
            <a:lnSpc>
              <a:spcPct val="90000"/>
            </a:lnSpc>
            <a:spcBef>
              <a:spcPct val="0"/>
            </a:spcBef>
            <a:spcAft>
              <a:spcPct val="15000"/>
            </a:spcAft>
            <a:buChar char="•"/>
          </a:pPr>
          <a:r>
            <a:rPr lang="en-US" sz="1100" kern="1200"/>
            <a:t>Write the rationale/explanation</a:t>
          </a:r>
        </a:p>
        <a:p>
          <a:pPr marL="57150" lvl="1" indent="-57150" algn="l" defTabSz="488950">
            <a:lnSpc>
              <a:spcPct val="90000"/>
            </a:lnSpc>
            <a:spcBef>
              <a:spcPct val="0"/>
            </a:spcBef>
            <a:spcAft>
              <a:spcPct val="15000"/>
            </a:spcAft>
            <a:buChar char="•"/>
          </a:pPr>
          <a:r>
            <a:rPr lang="en-US" sz="1100" kern="1200"/>
            <a:t>Add the budget tables, if applicable</a:t>
          </a:r>
        </a:p>
      </dsp:txBody>
      <dsp:txXfrm>
        <a:off x="1198791" y="4177020"/>
        <a:ext cx="3945981" cy="1141145"/>
      </dsp:txXfrm>
    </dsp:sp>
    <dsp:sp modelId="{D2DEE028-4FCE-4BB6-A86C-57F096550103}">
      <dsp:nvSpPr>
        <dsp:cNvPr id="0" name=""/>
        <dsp:cNvSpPr/>
      </dsp:nvSpPr>
      <dsp:spPr>
        <a:xfrm>
          <a:off x="1551050" y="5522023"/>
          <a:ext cx="5192649" cy="1212151"/>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US" sz="1100" b="1" kern="1200"/>
            <a:t>Proof-read the justification</a:t>
          </a:r>
        </a:p>
        <a:p>
          <a:pPr marL="57150" lvl="1" indent="-57150" algn="l" defTabSz="488950">
            <a:lnSpc>
              <a:spcPct val="90000"/>
            </a:lnSpc>
            <a:spcBef>
              <a:spcPct val="0"/>
            </a:spcBef>
            <a:spcAft>
              <a:spcPct val="15000"/>
            </a:spcAft>
            <a:buChar char="•"/>
          </a:pPr>
          <a:r>
            <a:rPr lang="en-US" sz="1100" kern="1200"/>
            <a:t>Compare to Budget table</a:t>
          </a:r>
        </a:p>
        <a:p>
          <a:pPr marL="57150" lvl="1" indent="-57150" algn="l" defTabSz="488950">
            <a:lnSpc>
              <a:spcPct val="90000"/>
            </a:lnSpc>
            <a:spcBef>
              <a:spcPct val="0"/>
            </a:spcBef>
            <a:spcAft>
              <a:spcPct val="15000"/>
            </a:spcAft>
            <a:buChar char="•"/>
          </a:pPr>
          <a:r>
            <a:rPr lang="en-US" sz="1100" kern="1200"/>
            <a:t>Spelling, grammar &amp; formatting</a:t>
          </a:r>
        </a:p>
      </dsp:txBody>
      <dsp:txXfrm>
        <a:off x="1586553" y="5557526"/>
        <a:ext cx="3945981" cy="1141145"/>
      </dsp:txXfrm>
    </dsp:sp>
    <dsp:sp modelId="{585ABC60-8DDC-4975-84AA-76F5FABBBE16}">
      <dsp:nvSpPr>
        <dsp:cNvPr id="0" name=""/>
        <dsp:cNvSpPr/>
      </dsp:nvSpPr>
      <dsp:spPr>
        <a:xfrm>
          <a:off x="4404750" y="885544"/>
          <a:ext cx="787898" cy="787898"/>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endParaRPr lang="en-US" sz="3500" kern="1200"/>
        </a:p>
      </dsp:txBody>
      <dsp:txXfrm>
        <a:off x="4582027" y="885544"/>
        <a:ext cx="433344" cy="592893"/>
      </dsp:txXfrm>
    </dsp:sp>
    <dsp:sp modelId="{C0C5C97B-4809-4829-8CFD-08184EBA8E2E}">
      <dsp:nvSpPr>
        <dsp:cNvPr id="0" name=""/>
        <dsp:cNvSpPr/>
      </dsp:nvSpPr>
      <dsp:spPr>
        <a:xfrm>
          <a:off x="4792513" y="2266049"/>
          <a:ext cx="787898" cy="787898"/>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endParaRPr lang="en-US" sz="3500" kern="1200"/>
        </a:p>
      </dsp:txBody>
      <dsp:txXfrm>
        <a:off x="4969790" y="2266049"/>
        <a:ext cx="433344" cy="592893"/>
      </dsp:txXfrm>
    </dsp:sp>
    <dsp:sp modelId="{5DB9D1AA-D2B2-46C5-AE24-D47FB9EB5492}">
      <dsp:nvSpPr>
        <dsp:cNvPr id="0" name=""/>
        <dsp:cNvSpPr/>
      </dsp:nvSpPr>
      <dsp:spPr>
        <a:xfrm>
          <a:off x="5180276" y="3626353"/>
          <a:ext cx="787898" cy="787898"/>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endParaRPr lang="en-US" sz="3500" kern="1200"/>
        </a:p>
      </dsp:txBody>
      <dsp:txXfrm>
        <a:off x="5357553" y="3626353"/>
        <a:ext cx="433344" cy="592893"/>
      </dsp:txXfrm>
    </dsp:sp>
    <dsp:sp modelId="{5E883500-F9E8-4D88-82BD-9D9382A25DA1}">
      <dsp:nvSpPr>
        <dsp:cNvPr id="0" name=""/>
        <dsp:cNvSpPr/>
      </dsp:nvSpPr>
      <dsp:spPr>
        <a:xfrm>
          <a:off x="5568038" y="5020327"/>
          <a:ext cx="787898" cy="787898"/>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endParaRPr lang="en-US" sz="3500" kern="1200"/>
        </a:p>
      </dsp:txBody>
      <dsp:txXfrm>
        <a:off x="5745315" y="5020327"/>
        <a:ext cx="433344" cy="59289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0F0B950C27485297B7E53C830DEDC3"/>
        <w:category>
          <w:name w:val="General"/>
          <w:gallery w:val="placeholder"/>
        </w:category>
        <w:types>
          <w:type w:val="bbPlcHdr"/>
        </w:types>
        <w:behaviors>
          <w:behavior w:val="content"/>
        </w:behaviors>
        <w:guid w:val="{DF26B842-2550-40BA-96DB-4224B72E6E10}"/>
      </w:docPartPr>
      <w:docPartBody>
        <w:p w:rsidR="00301901" w:rsidRDefault="009A0B64" w:rsidP="009A0B64">
          <w:pPr>
            <w:pStyle w:val="110F0B950C27485297B7E53C830DEDC3"/>
          </w:pPr>
          <w:r>
            <w:rPr>
              <w:rFonts w:asciiTheme="majorHAnsi" w:hAnsiTheme="majorHAnsi"/>
              <w:color w:val="FFFFFF" w:themeColor="background1"/>
              <w:sz w:val="96"/>
              <w:szCs w:val="96"/>
            </w:rPr>
            <w:t>[Document title]</w:t>
          </w:r>
        </w:p>
      </w:docPartBody>
    </w:docPart>
    <w:docPart>
      <w:docPartPr>
        <w:name w:val="D9BEE8E58D784EDF98A13C87D8953686"/>
        <w:category>
          <w:name w:val="General"/>
          <w:gallery w:val="placeholder"/>
        </w:category>
        <w:types>
          <w:type w:val="bbPlcHdr"/>
        </w:types>
        <w:behaviors>
          <w:behavior w:val="content"/>
        </w:behaviors>
        <w:guid w:val="{F8762BFB-4B0E-45C1-9DC3-3823D8824C32}"/>
      </w:docPartPr>
      <w:docPartBody>
        <w:p w:rsidR="00301901" w:rsidRDefault="009A0B64" w:rsidP="009A0B64">
          <w:pPr>
            <w:pStyle w:val="D9BEE8E58D784EDF98A13C87D8953686"/>
          </w:pPr>
          <w:r>
            <w:rPr>
              <w:color w:val="FFFFFF" w:themeColor="background1"/>
              <w:sz w:val="32"/>
              <w:szCs w:val="32"/>
            </w:rPr>
            <w:t>[Document subtitle]</w:t>
          </w:r>
        </w:p>
      </w:docPartBody>
    </w:docPart>
    <w:docPart>
      <w:docPartPr>
        <w:name w:val="DefaultPlaceholder_-1854013440"/>
        <w:category>
          <w:name w:val="General"/>
          <w:gallery w:val="placeholder"/>
        </w:category>
        <w:types>
          <w:type w:val="bbPlcHdr"/>
        </w:types>
        <w:behaviors>
          <w:behavior w:val="content"/>
        </w:behaviors>
        <w:guid w:val="{412E1C78-DBC5-4B18-AB89-6C3BB7A3E862}"/>
      </w:docPartPr>
      <w:docPartBody>
        <w:p w:rsidR="004D24E6" w:rsidRDefault="004D24E6">
          <w:r w:rsidRPr="007C4A99">
            <w:rPr>
              <w:rStyle w:val="PlaceholderText"/>
            </w:rPr>
            <w:t>Click or tap here to enter text.</w:t>
          </w:r>
        </w:p>
      </w:docPartBody>
    </w:docPart>
    <w:docPart>
      <w:docPartPr>
        <w:name w:val="879461791B5846D296EB363534D034BA"/>
        <w:category>
          <w:name w:val="General"/>
          <w:gallery w:val="placeholder"/>
        </w:category>
        <w:types>
          <w:type w:val="bbPlcHdr"/>
        </w:types>
        <w:behaviors>
          <w:behavior w:val="content"/>
        </w:behaviors>
        <w:guid w:val="{6EF62982-A0DB-4AD3-B51A-FE3CB176C4C1}"/>
      </w:docPartPr>
      <w:docPartBody>
        <w:p w:rsidR="005A3028" w:rsidRDefault="00011847" w:rsidP="00011847">
          <w:pPr>
            <w:pStyle w:val="879461791B5846D296EB363534D034BA"/>
          </w:pPr>
          <w:r w:rsidRPr="007C4A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27"/>
    <w:rsid w:val="00011847"/>
    <w:rsid w:val="002B6B35"/>
    <w:rsid w:val="00301901"/>
    <w:rsid w:val="004D24E6"/>
    <w:rsid w:val="005A3028"/>
    <w:rsid w:val="00914F34"/>
    <w:rsid w:val="009A0B64"/>
    <w:rsid w:val="00AD249E"/>
    <w:rsid w:val="00BE720F"/>
    <w:rsid w:val="00D43E21"/>
    <w:rsid w:val="00F82466"/>
    <w:rsid w:val="00F9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847"/>
    <w:rPr>
      <w:color w:val="808080"/>
    </w:rPr>
  </w:style>
  <w:style w:type="paragraph" w:customStyle="1" w:styleId="110F0B950C27485297B7E53C830DEDC3">
    <w:name w:val="110F0B950C27485297B7E53C830DEDC3"/>
    <w:rsid w:val="009A0B64"/>
  </w:style>
  <w:style w:type="paragraph" w:customStyle="1" w:styleId="D9BEE8E58D784EDF98A13C87D8953686">
    <w:name w:val="D9BEE8E58D784EDF98A13C87D8953686"/>
    <w:rsid w:val="009A0B64"/>
  </w:style>
  <w:style w:type="paragraph" w:customStyle="1" w:styleId="4A27B78484D74E9FBF287AF1F76C038B">
    <w:name w:val="4A27B78484D74E9FBF287AF1F76C038B"/>
    <w:rsid w:val="009A0B64"/>
  </w:style>
  <w:style w:type="paragraph" w:customStyle="1" w:styleId="CE5A1C9E8A484F1496826F9B0A74C758">
    <w:name w:val="CE5A1C9E8A484F1496826F9B0A74C758"/>
    <w:rsid w:val="009A0B64"/>
  </w:style>
  <w:style w:type="paragraph" w:customStyle="1" w:styleId="1EF412C361A54BF3B161481E5ABA0951">
    <w:name w:val="1EF412C361A54BF3B161481E5ABA0951"/>
    <w:rsid w:val="009A0B64"/>
  </w:style>
  <w:style w:type="paragraph" w:customStyle="1" w:styleId="879461791B5846D296EB363534D034BA">
    <w:name w:val="879461791B5846D296EB363534D034BA"/>
    <w:rsid w:val="00011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Mer19</b:Tag>
    <b:SourceType>InternetSite</b:SourceType>
    <b:Guid>{D4938665-7835-4E70-BD6D-D860A45A47D3}</b:Guid>
    <b:Title>Merriam-Webster</b:Title>
    <b:Year>2019</b:Year>
    <b:InternetSiteTitle>Merriam-Webster</b:InternetSiteTitle>
    <b:URL>https://www.merriam-webster.com/dictionary/budget</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C8F78D-742A-4C9B-A063-AD5D5AC0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26</Pages>
  <Words>7256</Words>
  <Characters>41365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Preparing a Proposal Budget: Lab</vt:lpstr>
    </vt:vector>
  </TitlesOfParts>
  <Company>Training Officer, Sponsored Programs, Office of ResearcH                               University of California, Davis</Company>
  <LinksUpToDate>false</LinksUpToDate>
  <CharactersWithSpaces>48524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 Proposal Budget: Lab</dc:title>
  <dc:subject>Course Companion Book</dc:subject>
  <dc:creator>Kassie Obelleiro</dc:creator>
  <cp:keywords/>
  <dc:description/>
  <cp:lastModifiedBy>Perry King</cp:lastModifiedBy>
  <cp:revision>27</cp:revision>
  <cp:lastPrinted>2021-04-05T15:43:00Z</cp:lastPrinted>
  <dcterms:created xsi:type="dcterms:W3CDTF">2021-04-05T15:14:00Z</dcterms:created>
  <dcterms:modified xsi:type="dcterms:W3CDTF">2021-09-21T22:31:00Z</dcterms:modified>
  <cp:category>Preparing a Proposal Budget: Lab</cp:category>
</cp:coreProperties>
</file>