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6D" w:rsidRPr="000E4F70" w:rsidRDefault="00FA636D">
      <w:pPr>
        <w:rPr>
          <w:rFonts w:ascii="Garamond" w:eastAsia="Times New Roman" w:hAnsi="Garamond" w:cs="Times New Roman"/>
        </w:rPr>
      </w:pPr>
    </w:p>
    <w:p w:rsidR="00C148E0" w:rsidRPr="000E4F70" w:rsidRDefault="00C148E0">
      <w:pPr>
        <w:spacing w:after="0" w:line="240" w:lineRule="auto"/>
        <w:rPr>
          <w:rFonts w:ascii="Garamond" w:hAnsi="Garamond" w:cs="Arial"/>
        </w:rPr>
      </w:pPr>
    </w:p>
    <w:p w:rsidR="00CF6B1E" w:rsidRPr="000E4F70" w:rsidRDefault="004A78C3" w:rsidP="000E4F70">
      <w:pPr>
        <w:jc w:val="center"/>
        <w:rPr>
          <w:rFonts w:ascii="Garamond" w:hAnsi="Garamond" w:cs="Arial"/>
          <w:color w:val="1F497D" w:themeColor="text2"/>
        </w:rPr>
      </w:pPr>
      <w:r w:rsidRPr="000E4F70">
        <w:rPr>
          <w:rFonts w:ascii="Garamond" w:hAnsi="Garamond" w:cs="Times New Roman"/>
          <w:b/>
          <w:color w:val="1F497D" w:themeColor="text2"/>
        </w:rPr>
        <w:t xml:space="preserve">Exhibit </w:t>
      </w:r>
      <w:r w:rsidR="00FA636D" w:rsidRPr="000E4F70">
        <w:rPr>
          <w:rFonts w:ascii="Garamond" w:hAnsi="Garamond" w:cs="Times New Roman"/>
          <w:b/>
          <w:color w:val="1F497D" w:themeColor="text2"/>
        </w:rPr>
        <w:t>G</w:t>
      </w:r>
    </w:p>
    <w:p w:rsidR="004A78C3" w:rsidRPr="00604D8E" w:rsidRDefault="008E6CD6" w:rsidP="0036582A">
      <w:pPr>
        <w:spacing w:after="0"/>
        <w:jc w:val="center"/>
        <w:rPr>
          <w:rFonts w:ascii="Arial" w:hAnsi="Arial" w:cs="Arial"/>
          <w:b/>
        </w:rPr>
      </w:pPr>
      <w:r>
        <w:rPr>
          <w:rFonts w:ascii="Arial" w:hAnsi="Arial" w:cs="Arial"/>
          <w:b/>
          <w:i/>
        </w:rPr>
        <w:t xml:space="preserve">Sample </w:t>
      </w:r>
      <w:r w:rsidR="004A78C3" w:rsidRPr="00604D8E">
        <w:rPr>
          <w:rFonts w:ascii="Arial" w:hAnsi="Arial" w:cs="Arial"/>
          <w:b/>
        </w:rPr>
        <w:t>Principal Investigator Certification for CONTRACTS containing the</w:t>
      </w:r>
    </w:p>
    <w:p w:rsidR="004A78C3" w:rsidRPr="00604D8E" w:rsidRDefault="004A78C3" w:rsidP="0036582A">
      <w:pPr>
        <w:jc w:val="center"/>
        <w:rPr>
          <w:rFonts w:ascii="Arial" w:hAnsi="Arial" w:cs="Arial"/>
          <w:b/>
        </w:rPr>
      </w:pPr>
      <w:r w:rsidRPr="00604D8E">
        <w:rPr>
          <w:rFonts w:ascii="Arial" w:hAnsi="Arial" w:cs="Arial"/>
          <w:b/>
        </w:rPr>
        <w:t>NASA CHINA FUNDING RESTRICTION</w:t>
      </w:r>
    </w:p>
    <w:p w:rsidR="004A78C3" w:rsidRPr="00604D8E" w:rsidRDefault="004A78C3">
      <w:pPr>
        <w:rPr>
          <w:rFonts w:ascii="Arial" w:hAnsi="Arial" w:cs="Arial"/>
        </w:rPr>
      </w:pPr>
      <w:r w:rsidRPr="00604D8E">
        <w:rPr>
          <w:rFonts w:ascii="Arial" w:hAnsi="Arial" w:cs="Arial"/>
        </w:rPr>
        <w:t>When submitting proposals and executing NASA contracts, the University is required to accept the clause show below.  In order to assure compliance, the Principal Investigator is required to provide the certification in the box below.</w:t>
      </w:r>
    </w:p>
    <w:p w:rsidR="004A78C3" w:rsidRPr="00604D8E" w:rsidRDefault="004A78C3" w:rsidP="0036582A">
      <w:pPr>
        <w:tabs>
          <w:tab w:val="left" w:pos="180"/>
          <w:tab w:val="left" w:pos="540"/>
        </w:tabs>
        <w:spacing w:after="0" w:line="240" w:lineRule="auto"/>
        <w:ind w:left="180"/>
        <w:rPr>
          <w:rFonts w:ascii="Times New Roman" w:eastAsia="Times New Roman" w:hAnsi="Times New Roman" w:cs="Times New Roman"/>
          <w:b/>
          <w:i/>
          <w:u w:val="single"/>
        </w:rPr>
      </w:pPr>
      <w:proofErr w:type="gramStart"/>
      <w:r w:rsidRPr="00604D8E">
        <w:rPr>
          <w:rFonts w:ascii="Times New Roman" w:eastAsia="Times New Roman" w:hAnsi="Times New Roman" w:cs="Times New Roman"/>
          <w:b/>
          <w:i/>
        </w:rPr>
        <w:t>1852.225-71 Restriction on Funding Activity with China.</w:t>
      </w:r>
      <w:proofErr w:type="gramEnd"/>
      <w:r w:rsidR="000B73B0">
        <w:rPr>
          <w:rStyle w:val="FootnoteReference"/>
          <w:rFonts w:ascii="Times New Roman" w:eastAsia="Times New Roman" w:hAnsi="Times New Roman" w:cs="Times New Roman"/>
          <w:b/>
          <w:i/>
        </w:rPr>
        <w:footnoteReference w:id="1"/>
      </w:r>
      <w:r w:rsidRPr="00604D8E">
        <w:rPr>
          <w:rFonts w:ascii="Times New Roman" w:eastAsia="Times New Roman" w:hAnsi="Times New Roman" w:cs="Times New Roman"/>
          <w:b/>
          <w:i/>
          <w:u w:val="single"/>
        </w:rPr>
        <w:t xml:space="preserve"> </w:t>
      </w:r>
    </w:p>
    <w:p w:rsidR="004A78C3" w:rsidRPr="00604D8E" w:rsidRDefault="004A78C3" w:rsidP="0036582A">
      <w:pPr>
        <w:tabs>
          <w:tab w:val="left" w:pos="180"/>
          <w:tab w:val="left" w:pos="540"/>
        </w:tabs>
        <w:spacing w:after="0" w:line="240" w:lineRule="auto"/>
        <w:ind w:left="180"/>
        <w:rPr>
          <w:rFonts w:ascii="Times New Roman" w:eastAsia="Times New Roman" w:hAnsi="Times New Roman" w:cs="Times New Roman"/>
          <w:i/>
          <w:spacing w:val="-2"/>
        </w:rPr>
      </w:pPr>
      <w:r w:rsidRPr="00604D8E">
        <w:rPr>
          <w:rFonts w:ascii="Times New Roman" w:eastAsia="Times New Roman" w:hAnsi="Times New Roman" w:cs="Times New Roman"/>
          <w:i/>
        </w:rPr>
        <w:tab/>
        <w:t>(a) Definition - “China” or “Chinese-owned company” means</w:t>
      </w:r>
      <w:r w:rsidRPr="00604D8E">
        <w:rPr>
          <w:rFonts w:ascii="Times New Roman" w:eastAsia="Times New Roman" w:hAnsi="Times New Roman" w:cs="Times New Roman"/>
          <w:i/>
          <w:spacing w:val="-2"/>
        </w:rPr>
        <w:t xml:space="preserve"> the People’s Republic of China, any company owned by the People’s Republic of China or any company incorporated under the laws of the People’s Republic of China.</w:t>
      </w:r>
    </w:p>
    <w:p w:rsidR="004A78C3" w:rsidRPr="00604D8E" w:rsidRDefault="004A78C3" w:rsidP="0036582A">
      <w:pPr>
        <w:tabs>
          <w:tab w:val="left" w:pos="180"/>
          <w:tab w:val="left" w:pos="540"/>
        </w:tabs>
        <w:spacing w:after="0" w:line="240" w:lineRule="auto"/>
        <w:ind w:left="180"/>
        <w:rPr>
          <w:rFonts w:ascii="Times New Roman" w:eastAsia="Times New Roman" w:hAnsi="Times New Roman" w:cs="Times New Roman"/>
          <w:i/>
        </w:rPr>
      </w:pPr>
      <w:r w:rsidRPr="00604D8E">
        <w:rPr>
          <w:rFonts w:ascii="Times New Roman" w:eastAsia="Times New Roman" w:hAnsi="Times New Roman" w:cs="Times New Roman"/>
          <w:i/>
        </w:rPr>
        <w:tab/>
        <w:t xml:space="preserve">(b) Public Laws 112-10, Section 1340(a) and 112-55, Section 539, restrict NASA from contracting to participate, collaborate, coordinate bilaterally in any way with China or a Chinese-owned company using funds appropriated </w:t>
      </w:r>
      <w:r w:rsidRPr="00604D8E">
        <w:rPr>
          <w:rFonts w:ascii="Times New Roman" w:eastAsia="Times New Roman" w:hAnsi="Times New Roman" w:cs="Times New Roman"/>
          <w:i/>
          <w:spacing w:val="-2"/>
        </w:rPr>
        <w:t>on or after April 25, 2011.  Contracts for commercial and non developmental items are exempted from the prohibition because they constitute purchase of goods or services that would not involve participation, collaboration, or coordination between the parties</w:t>
      </w:r>
      <w:r w:rsidRPr="00604D8E">
        <w:rPr>
          <w:rFonts w:ascii="Times New Roman" w:eastAsia="Times New Roman" w:hAnsi="Times New Roman" w:cs="Times New Roman"/>
          <w:i/>
        </w:rPr>
        <w:t xml:space="preserve">. </w:t>
      </w:r>
    </w:p>
    <w:p w:rsidR="004A78C3" w:rsidRPr="00604D8E" w:rsidRDefault="004A78C3" w:rsidP="0036582A">
      <w:pPr>
        <w:tabs>
          <w:tab w:val="left" w:pos="180"/>
          <w:tab w:val="left" w:pos="540"/>
        </w:tabs>
        <w:spacing w:after="0" w:line="240" w:lineRule="auto"/>
        <w:ind w:left="180"/>
        <w:rPr>
          <w:rFonts w:ascii="Times New Roman" w:eastAsia="Times New Roman" w:hAnsi="Times New Roman" w:cs="Times New Roman"/>
          <w:i/>
        </w:rPr>
      </w:pPr>
      <w:r w:rsidRPr="00604D8E">
        <w:rPr>
          <w:rFonts w:ascii="Times New Roman" w:eastAsia="Times New Roman" w:hAnsi="Times New Roman" w:cs="Times New Roman"/>
          <w:i/>
        </w:rPr>
        <w:tab/>
        <w:t>(c) This contract may use restricted funding that was appropriated on or after April 25, 2011.  The contractor shall not contract with China or Chinese-owned companies for any effort related to this contract except for acquisition of commercial and non-developmental items. If the contractor anticipates making an award to China or Chinese-owned companies, the contractor must contact the contracting officer to determine if funding on this contract can be used for that purpose.</w:t>
      </w:r>
    </w:p>
    <w:p w:rsidR="004A78C3" w:rsidRPr="00604D8E" w:rsidRDefault="004A78C3" w:rsidP="0036582A">
      <w:pPr>
        <w:tabs>
          <w:tab w:val="left" w:pos="180"/>
          <w:tab w:val="left" w:pos="540"/>
        </w:tabs>
        <w:spacing w:after="0" w:line="240" w:lineRule="auto"/>
        <w:ind w:left="180"/>
        <w:rPr>
          <w:rFonts w:ascii="Times New Roman" w:eastAsia="Times New Roman" w:hAnsi="Times New Roman" w:cs="Times New Roman"/>
          <w:i/>
        </w:rPr>
      </w:pPr>
      <w:r w:rsidRPr="00604D8E">
        <w:rPr>
          <w:rFonts w:ascii="Times New Roman" w:eastAsia="Times New Roman" w:hAnsi="Times New Roman" w:cs="Times New Roman"/>
          <w:i/>
        </w:rPr>
        <w:t xml:space="preserve"> </w:t>
      </w:r>
      <w:r w:rsidRPr="00604D8E">
        <w:rPr>
          <w:rFonts w:ascii="Times New Roman" w:eastAsia="Times New Roman" w:hAnsi="Times New Roman" w:cs="Times New Roman"/>
          <w:i/>
        </w:rPr>
        <w:tab/>
        <w:t xml:space="preserve">(d) Subcontracts - The contractor shall include the substance of this clause in all subcontracts made hereunder. </w:t>
      </w:r>
    </w:p>
    <w:p w:rsidR="004A78C3" w:rsidRPr="00604D8E" w:rsidRDefault="004A78C3" w:rsidP="0036582A">
      <w:pPr>
        <w:spacing w:after="0" w:line="240" w:lineRule="auto"/>
        <w:rPr>
          <w:rFonts w:ascii="Times New Roman" w:eastAsia="Times New Roman" w:hAnsi="Times New Roman" w:cs="Times New Roman"/>
        </w:rPr>
      </w:pPr>
    </w:p>
    <w:tbl>
      <w:tblPr>
        <w:tblStyle w:val="TableGrid"/>
        <w:tblW w:w="0" w:type="auto"/>
        <w:tblInd w:w="558" w:type="dxa"/>
        <w:tblLook w:val="04A0"/>
      </w:tblPr>
      <w:tblGrid>
        <w:gridCol w:w="9594"/>
      </w:tblGrid>
      <w:tr w:rsidR="004A78C3" w:rsidRPr="00604D8E" w:rsidTr="00C148E0">
        <w:tc>
          <w:tcPr>
            <w:tcW w:w="9594" w:type="dxa"/>
          </w:tcPr>
          <w:p w:rsidR="004A78C3" w:rsidRPr="00604D8E" w:rsidRDefault="004A78C3" w:rsidP="0036582A">
            <w:pPr>
              <w:ind w:left="180" w:right="306"/>
              <w:jc w:val="both"/>
              <w:rPr>
                <w:rFonts w:ascii="Arial" w:hAnsi="Arial" w:cs="Arial"/>
              </w:rPr>
            </w:pPr>
          </w:p>
          <w:p w:rsidR="004A78C3" w:rsidRPr="00604D8E" w:rsidRDefault="004A78C3" w:rsidP="0036582A">
            <w:pPr>
              <w:ind w:left="180" w:right="306"/>
              <w:jc w:val="both"/>
              <w:rPr>
                <w:rFonts w:ascii="Arial" w:hAnsi="Arial" w:cs="Arial"/>
              </w:rPr>
            </w:pPr>
            <w:r w:rsidRPr="00604D8E">
              <w:rPr>
                <w:rFonts w:ascii="Arial" w:hAnsi="Arial" w:cs="Arial"/>
              </w:rPr>
              <w:t xml:space="preserve">In accordance with the above, as Principal Investigator, I certify that I </w:t>
            </w:r>
            <w:r w:rsidRPr="00604D8E">
              <w:rPr>
                <w:rFonts w:ascii="Arial" w:hAnsi="Arial" w:cs="Arial"/>
                <w:color w:val="000000"/>
              </w:rPr>
              <w:t xml:space="preserve">will not enter or cause The Regents to enter into a bilateral contract or subcontract with </w:t>
            </w:r>
            <w:r w:rsidRPr="00604D8E">
              <w:rPr>
                <w:rFonts w:ascii="Arial" w:hAnsi="Arial" w:cs="Arial"/>
              </w:rPr>
              <w:t>The People's Republic of China (PRC),</w:t>
            </w:r>
            <w:r w:rsidRPr="00604D8E">
              <w:rPr>
                <w:rFonts w:ascii="Arial" w:hAnsi="Arial" w:cs="Arial"/>
                <w:color w:val="000000"/>
              </w:rPr>
              <w:t xml:space="preserve"> </w:t>
            </w:r>
            <w:r w:rsidRPr="00604D8E">
              <w:rPr>
                <w:rFonts w:ascii="Arial" w:hAnsi="Arial" w:cs="Arial"/>
              </w:rPr>
              <w:t>any company owned by the People's Republic of China or any company</w:t>
            </w:r>
            <w:r w:rsidR="004477E6">
              <w:rPr>
                <w:rFonts w:ascii="Arial" w:hAnsi="Arial" w:cs="Arial"/>
              </w:rPr>
              <w:t xml:space="preserve"> </w:t>
            </w:r>
            <w:r w:rsidR="004477E6" w:rsidRPr="00604D8E">
              <w:rPr>
                <w:rFonts w:ascii="Arial" w:hAnsi="Arial" w:cs="Arial"/>
              </w:rPr>
              <w:t>(</w:t>
            </w:r>
            <w:r w:rsidR="004477E6" w:rsidRPr="00604D8E">
              <w:rPr>
                <w:rFonts w:ascii="Arial" w:hAnsi="Arial" w:cs="Arial"/>
                <w:b/>
                <w:bCs/>
              </w:rPr>
              <w:t xml:space="preserve">including </w:t>
            </w:r>
            <w:r w:rsidR="004477E6">
              <w:rPr>
                <w:rFonts w:ascii="Arial" w:hAnsi="Arial" w:cs="Arial"/>
                <w:b/>
                <w:bCs/>
              </w:rPr>
              <w:t xml:space="preserve">a </w:t>
            </w:r>
            <w:r w:rsidR="004477E6" w:rsidRPr="00604D8E">
              <w:rPr>
                <w:rFonts w:ascii="Arial" w:hAnsi="Arial" w:cs="Arial"/>
                <w:b/>
                <w:bCs/>
              </w:rPr>
              <w:t>Chinese universit</w:t>
            </w:r>
            <w:r w:rsidR="004477E6">
              <w:rPr>
                <w:rFonts w:ascii="Arial" w:hAnsi="Arial" w:cs="Arial"/>
                <w:b/>
                <w:bCs/>
              </w:rPr>
              <w:t>y)</w:t>
            </w:r>
            <w:r w:rsidRPr="00604D8E">
              <w:rPr>
                <w:rFonts w:ascii="Arial" w:hAnsi="Arial" w:cs="Arial"/>
              </w:rPr>
              <w:t xml:space="preserve"> incorporated under the laws of the People's Republic of China (</w:t>
            </w:r>
            <w:r w:rsidR="0062093F" w:rsidRPr="0062093F">
              <w:rPr>
                <w:rFonts w:ascii="Arial" w:hAnsi="Arial" w:cs="Arial"/>
                <w:bCs/>
              </w:rPr>
              <w:t>including</w:t>
            </w:r>
            <w:r w:rsidRPr="00604D8E">
              <w:rPr>
                <w:rFonts w:ascii="Arial" w:hAnsi="Arial" w:cs="Arial"/>
                <w:b/>
                <w:bCs/>
              </w:rPr>
              <w:t xml:space="preserve"> </w:t>
            </w:r>
            <w:r w:rsidRPr="00604D8E">
              <w:rPr>
                <w:rFonts w:ascii="Arial" w:hAnsi="Arial" w:cs="Arial"/>
                <w:color w:val="000000"/>
              </w:rPr>
              <w:t>Hong Kong and Macau, but not Taiwan) to perform the scope of work of the NASA prime contract identified below</w:t>
            </w:r>
            <w:r w:rsidRPr="00604D8E">
              <w:rPr>
                <w:rFonts w:ascii="Arial" w:hAnsi="Arial" w:cs="Arial"/>
              </w:rPr>
              <w:t>, whether or not such contracts or subcontracts are funded by the NASA prime contract.  (Vendor agreements for acquisition of commercial and non-developmental items are excluded from this certification.)</w:t>
            </w:r>
          </w:p>
          <w:p w:rsidR="004A78C3" w:rsidRPr="00604D8E" w:rsidRDefault="004A78C3" w:rsidP="0036582A">
            <w:pPr>
              <w:rPr>
                <w:rFonts w:ascii="Arial" w:hAnsi="Arial" w:cs="Arial"/>
              </w:rPr>
            </w:pPr>
          </w:p>
          <w:p w:rsidR="004A78C3" w:rsidRPr="00604D8E" w:rsidRDefault="004A78C3" w:rsidP="0036582A">
            <w:pPr>
              <w:tabs>
                <w:tab w:val="center" w:pos="4290"/>
              </w:tabs>
              <w:rPr>
                <w:rFonts w:ascii="Arial" w:hAnsi="Arial" w:cs="Arial"/>
              </w:rPr>
            </w:pPr>
          </w:p>
          <w:p w:rsidR="004A78C3" w:rsidRPr="00604D8E" w:rsidRDefault="004A78C3" w:rsidP="0036582A">
            <w:pPr>
              <w:tabs>
                <w:tab w:val="center" w:pos="4290"/>
              </w:tabs>
              <w:ind w:left="180"/>
              <w:jc w:val="center"/>
              <w:rPr>
                <w:rFonts w:ascii="Arial" w:hAnsi="Arial" w:cs="Arial"/>
              </w:rPr>
            </w:pPr>
          </w:p>
          <w:p w:rsidR="004A78C3" w:rsidRPr="00604D8E" w:rsidRDefault="004A78C3" w:rsidP="0036582A">
            <w:pPr>
              <w:tabs>
                <w:tab w:val="center" w:pos="4290"/>
              </w:tabs>
              <w:jc w:val="center"/>
              <w:rPr>
                <w:rFonts w:ascii="Arial" w:hAnsi="Arial" w:cs="Arial"/>
              </w:rPr>
            </w:pPr>
            <w:r w:rsidRPr="00604D8E">
              <w:rPr>
                <w:rFonts w:ascii="Arial" w:hAnsi="Arial" w:cs="Arial"/>
              </w:rPr>
              <w:t>Proposal or Award ID _________________________</w:t>
            </w:r>
          </w:p>
          <w:p w:rsidR="004A78C3" w:rsidRPr="00604D8E" w:rsidRDefault="004A78C3" w:rsidP="0036582A">
            <w:pPr>
              <w:tabs>
                <w:tab w:val="center" w:pos="4290"/>
              </w:tabs>
              <w:ind w:left="180"/>
              <w:jc w:val="center"/>
              <w:rPr>
                <w:rFonts w:ascii="Arial" w:hAnsi="Arial" w:cs="Arial"/>
              </w:rPr>
            </w:pPr>
          </w:p>
          <w:p w:rsidR="004A78C3" w:rsidRPr="00604D8E" w:rsidRDefault="004A78C3" w:rsidP="0036582A">
            <w:pPr>
              <w:tabs>
                <w:tab w:val="center" w:pos="4290"/>
              </w:tabs>
              <w:ind w:left="180"/>
              <w:jc w:val="center"/>
              <w:rPr>
                <w:rFonts w:ascii="Arial" w:hAnsi="Arial" w:cs="Arial"/>
              </w:rPr>
            </w:pPr>
            <w:r w:rsidRPr="00604D8E">
              <w:rPr>
                <w:rFonts w:ascii="Arial" w:hAnsi="Arial" w:cs="Arial"/>
              </w:rPr>
              <w:t>PI Signature  ______________________________</w:t>
            </w:r>
          </w:p>
          <w:p w:rsidR="004A78C3" w:rsidRPr="00604D8E" w:rsidRDefault="004A78C3" w:rsidP="0036582A">
            <w:pPr>
              <w:tabs>
                <w:tab w:val="center" w:pos="4290"/>
              </w:tabs>
              <w:ind w:left="180"/>
              <w:jc w:val="center"/>
              <w:rPr>
                <w:rFonts w:ascii="Arial" w:hAnsi="Arial" w:cs="Arial"/>
              </w:rPr>
            </w:pPr>
          </w:p>
          <w:p w:rsidR="004A78C3" w:rsidRPr="00604D8E" w:rsidRDefault="004A78C3" w:rsidP="0036582A">
            <w:pPr>
              <w:tabs>
                <w:tab w:val="center" w:pos="4290"/>
              </w:tabs>
              <w:ind w:left="180"/>
              <w:jc w:val="center"/>
              <w:rPr>
                <w:rFonts w:ascii="Arial" w:hAnsi="Arial" w:cs="Arial"/>
              </w:rPr>
            </w:pPr>
            <w:r w:rsidRPr="00604D8E">
              <w:rPr>
                <w:rFonts w:ascii="Arial" w:hAnsi="Arial" w:cs="Arial"/>
              </w:rPr>
              <w:t>PI Name  _________________________________</w:t>
            </w:r>
          </w:p>
          <w:p w:rsidR="004A78C3" w:rsidRPr="00604D8E" w:rsidRDefault="004A78C3" w:rsidP="0036582A">
            <w:pPr>
              <w:tabs>
                <w:tab w:val="center" w:pos="4290"/>
              </w:tabs>
              <w:ind w:left="180"/>
              <w:jc w:val="center"/>
              <w:rPr>
                <w:rFonts w:ascii="Arial" w:hAnsi="Arial" w:cs="Arial"/>
              </w:rPr>
            </w:pPr>
          </w:p>
          <w:p w:rsidR="004A78C3" w:rsidRPr="00604D8E" w:rsidRDefault="004A78C3" w:rsidP="00C148E0">
            <w:pPr>
              <w:ind w:left="180"/>
              <w:jc w:val="center"/>
              <w:rPr>
                <w:rFonts w:ascii="Arial" w:hAnsi="Arial" w:cs="Arial"/>
              </w:rPr>
            </w:pPr>
            <w:r w:rsidRPr="00604D8E">
              <w:rPr>
                <w:rFonts w:ascii="Arial" w:hAnsi="Arial" w:cs="Arial"/>
              </w:rPr>
              <w:t>Date _____________________________________</w:t>
            </w:r>
          </w:p>
        </w:tc>
      </w:tr>
    </w:tbl>
    <w:p w:rsidR="001A72A4" w:rsidRDefault="001A72A4" w:rsidP="00C148E0">
      <w:pPr>
        <w:spacing w:after="0"/>
        <w:jc w:val="right"/>
        <w:rPr>
          <w:rFonts w:ascii="Times New Roman" w:hAnsi="Times New Roman" w:cs="Times New Roman"/>
          <w:b/>
          <w:color w:val="4F81BD" w:themeColor="accent1"/>
        </w:rPr>
      </w:pPr>
    </w:p>
    <w:p w:rsidR="001A72A4" w:rsidRDefault="001A72A4">
      <w:pPr>
        <w:rPr>
          <w:rFonts w:ascii="Times New Roman" w:hAnsi="Times New Roman" w:cs="Times New Roman"/>
          <w:b/>
          <w:color w:val="4F81BD" w:themeColor="accent1"/>
        </w:rPr>
      </w:pPr>
    </w:p>
    <w:sectPr w:rsidR="001A72A4" w:rsidSect="001E5483">
      <w:footerReference w:type="default" r:id="rId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77" w:rsidRDefault="00751177" w:rsidP="003C55F0">
      <w:pPr>
        <w:spacing w:after="0" w:line="240" w:lineRule="auto"/>
      </w:pPr>
      <w:r>
        <w:separator/>
      </w:r>
    </w:p>
  </w:endnote>
  <w:endnote w:type="continuationSeparator" w:id="0">
    <w:p w:rsidR="00751177" w:rsidRDefault="00751177" w:rsidP="003C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28190"/>
      <w:docPartObj>
        <w:docPartGallery w:val="Page Numbers (Bottom of Page)"/>
        <w:docPartUnique/>
      </w:docPartObj>
    </w:sdtPr>
    <w:sdtContent>
      <w:p w:rsidR="00116569" w:rsidRDefault="0072081A">
        <w:pPr>
          <w:pStyle w:val="Footer"/>
          <w:jc w:val="right"/>
        </w:pPr>
        <w:fldSimple w:instr=" PAGE   \* MERGEFORMAT ">
          <w:r w:rsidR="007F2850">
            <w:rPr>
              <w:noProof/>
            </w:rPr>
            <w:t>1</w:t>
          </w:r>
        </w:fldSimple>
      </w:p>
    </w:sdtContent>
  </w:sdt>
  <w:p w:rsidR="00116569" w:rsidRDefault="00116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77" w:rsidRDefault="00751177" w:rsidP="003C55F0">
      <w:pPr>
        <w:spacing w:after="0" w:line="240" w:lineRule="auto"/>
      </w:pPr>
      <w:r>
        <w:separator/>
      </w:r>
    </w:p>
  </w:footnote>
  <w:footnote w:type="continuationSeparator" w:id="0">
    <w:p w:rsidR="00751177" w:rsidRDefault="00751177" w:rsidP="003C55F0">
      <w:pPr>
        <w:spacing w:after="0" w:line="240" w:lineRule="auto"/>
      </w:pPr>
      <w:r>
        <w:continuationSeparator/>
      </w:r>
    </w:p>
  </w:footnote>
  <w:footnote w:id="1">
    <w:p w:rsidR="00116569" w:rsidRDefault="00116569">
      <w:pPr>
        <w:pStyle w:val="FootnoteText"/>
      </w:pPr>
      <w:r w:rsidRPr="009A3F93">
        <w:rPr>
          <w:rStyle w:val="FootnoteReference"/>
        </w:rPr>
        <w:footnoteRef/>
      </w:r>
      <w:r w:rsidRPr="009A3F93">
        <w:t xml:space="preserve"> </w:t>
      </w:r>
      <w:r w:rsidRPr="009A3F93">
        <w:rPr>
          <w:sz w:val="18"/>
          <w:szCs w:val="18"/>
        </w:rPr>
        <w:t>As of 9/30/13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D1E"/>
    <w:multiLevelType w:val="multilevel"/>
    <w:tmpl w:val="0409001D"/>
    <w:styleLink w:val="Style1"/>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1738DA"/>
    <w:multiLevelType w:val="multilevel"/>
    <w:tmpl w:val="0409001D"/>
    <w:numStyleLink w:val="Style1"/>
  </w:abstractNum>
  <w:abstractNum w:abstractNumId="2">
    <w:nsid w:val="32814DFC"/>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4D92777"/>
    <w:multiLevelType w:val="hybridMultilevel"/>
    <w:tmpl w:val="8CE8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D1FD4"/>
    <w:multiLevelType w:val="hybridMultilevel"/>
    <w:tmpl w:val="68586C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9C21EE"/>
    <w:multiLevelType w:val="hybridMultilevel"/>
    <w:tmpl w:val="AB08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95CBB"/>
    <w:multiLevelType w:val="hybridMultilevel"/>
    <w:tmpl w:val="6CEE46EC"/>
    <w:lvl w:ilvl="0" w:tplc="4A00363E">
      <w:start w:val="1"/>
      <w:numFmt w:val="bullet"/>
      <w:lvlText w:val=""/>
      <w:lvlJc w:val="left"/>
      <w:pPr>
        <w:tabs>
          <w:tab w:val="num" w:pos="720"/>
        </w:tabs>
        <w:ind w:left="720" w:hanging="360"/>
      </w:pPr>
      <w:rPr>
        <w:rFonts w:ascii="Wingdings" w:hAnsi="Wingdings" w:hint="default"/>
      </w:rPr>
    </w:lvl>
    <w:lvl w:ilvl="1" w:tplc="34F4E204" w:tentative="1">
      <w:start w:val="1"/>
      <w:numFmt w:val="bullet"/>
      <w:lvlText w:val=""/>
      <w:lvlJc w:val="left"/>
      <w:pPr>
        <w:tabs>
          <w:tab w:val="num" w:pos="1440"/>
        </w:tabs>
        <w:ind w:left="1440" w:hanging="360"/>
      </w:pPr>
      <w:rPr>
        <w:rFonts w:ascii="Wingdings" w:hAnsi="Wingdings" w:hint="default"/>
      </w:rPr>
    </w:lvl>
    <w:lvl w:ilvl="2" w:tplc="644888D2" w:tentative="1">
      <w:start w:val="1"/>
      <w:numFmt w:val="bullet"/>
      <w:lvlText w:val=""/>
      <w:lvlJc w:val="left"/>
      <w:pPr>
        <w:tabs>
          <w:tab w:val="num" w:pos="2160"/>
        </w:tabs>
        <w:ind w:left="2160" w:hanging="360"/>
      </w:pPr>
      <w:rPr>
        <w:rFonts w:ascii="Wingdings" w:hAnsi="Wingdings" w:hint="default"/>
      </w:rPr>
    </w:lvl>
    <w:lvl w:ilvl="3" w:tplc="47DE92B8" w:tentative="1">
      <w:start w:val="1"/>
      <w:numFmt w:val="bullet"/>
      <w:lvlText w:val=""/>
      <w:lvlJc w:val="left"/>
      <w:pPr>
        <w:tabs>
          <w:tab w:val="num" w:pos="2880"/>
        </w:tabs>
        <w:ind w:left="2880" w:hanging="360"/>
      </w:pPr>
      <w:rPr>
        <w:rFonts w:ascii="Wingdings" w:hAnsi="Wingdings" w:hint="default"/>
      </w:rPr>
    </w:lvl>
    <w:lvl w:ilvl="4" w:tplc="0EA2BA66" w:tentative="1">
      <w:start w:val="1"/>
      <w:numFmt w:val="bullet"/>
      <w:lvlText w:val=""/>
      <w:lvlJc w:val="left"/>
      <w:pPr>
        <w:tabs>
          <w:tab w:val="num" w:pos="3600"/>
        </w:tabs>
        <w:ind w:left="3600" w:hanging="360"/>
      </w:pPr>
      <w:rPr>
        <w:rFonts w:ascii="Wingdings" w:hAnsi="Wingdings" w:hint="default"/>
      </w:rPr>
    </w:lvl>
    <w:lvl w:ilvl="5" w:tplc="83F00F80" w:tentative="1">
      <w:start w:val="1"/>
      <w:numFmt w:val="bullet"/>
      <w:lvlText w:val=""/>
      <w:lvlJc w:val="left"/>
      <w:pPr>
        <w:tabs>
          <w:tab w:val="num" w:pos="4320"/>
        </w:tabs>
        <w:ind w:left="4320" w:hanging="360"/>
      </w:pPr>
      <w:rPr>
        <w:rFonts w:ascii="Wingdings" w:hAnsi="Wingdings" w:hint="default"/>
      </w:rPr>
    </w:lvl>
    <w:lvl w:ilvl="6" w:tplc="0F0C98A4" w:tentative="1">
      <w:start w:val="1"/>
      <w:numFmt w:val="bullet"/>
      <w:lvlText w:val=""/>
      <w:lvlJc w:val="left"/>
      <w:pPr>
        <w:tabs>
          <w:tab w:val="num" w:pos="5040"/>
        </w:tabs>
        <w:ind w:left="5040" w:hanging="360"/>
      </w:pPr>
      <w:rPr>
        <w:rFonts w:ascii="Wingdings" w:hAnsi="Wingdings" w:hint="default"/>
      </w:rPr>
    </w:lvl>
    <w:lvl w:ilvl="7" w:tplc="65FE5362" w:tentative="1">
      <w:start w:val="1"/>
      <w:numFmt w:val="bullet"/>
      <w:lvlText w:val=""/>
      <w:lvlJc w:val="left"/>
      <w:pPr>
        <w:tabs>
          <w:tab w:val="num" w:pos="5760"/>
        </w:tabs>
        <w:ind w:left="5760" w:hanging="360"/>
      </w:pPr>
      <w:rPr>
        <w:rFonts w:ascii="Wingdings" w:hAnsi="Wingdings" w:hint="default"/>
      </w:rPr>
    </w:lvl>
    <w:lvl w:ilvl="8" w:tplc="2A7C3EB6" w:tentative="1">
      <w:start w:val="1"/>
      <w:numFmt w:val="bullet"/>
      <w:lvlText w:val=""/>
      <w:lvlJc w:val="left"/>
      <w:pPr>
        <w:tabs>
          <w:tab w:val="num" w:pos="6480"/>
        </w:tabs>
        <w:ind w:left="6480" w:hanging="360"/>
      </w:pPr>
      <w:rPr>
        <w:rFonts w:ascii="Wingdings" w:hAnsi="Wingdings" w:hint="default"/>
      </w:rPr>
    </w:lvl>
  </w:abstractNum>
  <w:abstractNum w:abstractNumId="7">
    <w:nsid w:val="44C2778F"/>
    <w:multiLevelType w:val="hybridMultilevel"/>
    <w:tmpl w:val="F1F4E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A542F"/>
    <w:multiLevelType w:val="multilevel"/>
    <w:tmpl w:val="677C6FD4"/>
    <w:lvl w:ilvl="0">
      <w:start w:val="1"/>
      <w:numFmt w:val="decimal"/>
      <w:pStyle w:val="Heading1"/>
      <w:suff w:val="space"/>
      <w:lvlText w:val="Part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4F9715F0"/>
    <w:multiLevelType w:val="hybridMultilevel"/>
    <w:tmpl w:val="825C8D2A"/>
    <w:lvl w:ilvl="0" w:tplc="0409000B">
      <w:start w:val="1"/>
      <w:numFmt w:val="bullet"/>
      <w:lvlText w:val=""/>
      <w:lvlJc w:val="left"/>
      <w:pPr>
        <w:tabs>
          <w:tab w:val="num" w:pos="720"/>
        </w:tabs>
        <w:ind w:left="720" w:hanging="360"/>
      </w:pPr>
      <w:rPr>
        <w:rFonts w:ascii="Wingdings" w:hAnsi="Wingdings" w:hint="default"/>
      </w:rPr>
    </w:lvl>
    <w:lvl w:ilvl="1" w:tplc="34F4E204" w:tentative="1">
      <w:start w:val="1"/>
      <w:numFmt w:val="bullet"/>
      <w:lvlText w:val=""/>
      <w:lvlJc w:val="left"/>
      <w:pPr>
        <w:tabs>
          <w:tab w:val="num" w:pos="1440"/>
        </w:tabs>
        <w:ind w:left="1440" w:hanging="360"/>
      </w:pPr>
      <w:rPr>
        <w:rFonts w:ascii="Wingdings" w:hAnsi="Wingdings" w:hint="default"/>
      </w:rPr>
    </w:lvl>
    <w:lvl w:ilvl="2" w:tplc="644888D2" w:tentative="1">
      <w:start w:val="1"/>
      <w:numFmt w:val="bullet"/>
      <w:lvlText w:val=""/>
      <w:lvlJc w:val="left"/>
      <w:pPr>
        <w:tabs>
          <w:tab w:val="num" w:pos="2160"/>
        </w:tabs>
        <w:ind w:left="2160" w:hanging="360"/>
      </w:pPr>
      <w:rPr>
        <w:rFonts w:ascii="Wingdings" w:hAnsi="Wingdings" w:hint="default"/>
      </w:rPr>
    </w:lvl>
    <w:lvl w:ilvl="3" w:tplc="47DE92B8" w:tentative="1">
      <w:start w:val="1"/>
      <w:numFmt w:val="bullet"/>
      <w:lvlText w:val=""/>
      <w:lvlJc w:val="left"/>
      <w:pPr>
        <w:tabs>
          <w:tab w:val="num" w:pos="2880"/>
        </w:tabs>
        <w:ind w:left="2880" w:hanging="360"/>
      </w:pPr>
      <w:rPr>
        <w:rFonts w:ascii="Wingdings" w:hAnsi="Wingdings" w:hint="default"/>
      </w:rPr>
    </w:lvl>
    <w:lvl w:ilvl="4" w:tplc="0EA2BA66" w:tentative="1">
      <w:start w:val="1"/>
      <w:numFmt w:val="bullet"/>
      <w:lvlText w:val=""/>
      <w:lvlJc w:val="left"/>
      <w:pPr>
        <w:tabs>
          <w:tab w:val="num" w:pos="3600"/>
        </w:tabs>
        <w:ind w:left="3600" w:hanging="360"/>
      </w:pPr>
      <w:rPr>
        <w:rFonts w:ascii="Wingdings" w:hAnsi="Wingdings" w:hint="default"/>
      </w:rPr>
    </w:lvl>
    <w:lvl w:ilvl="5" w:tplc="83F00F80" w:tentative="1">
      <w:start w:val="1"/>
      <w:numFmt w:val="bullet"/>
      <w:lvlText w:val=""/>
      <w:lvlJc w:val="left"/>
      <w:pPr>
        <w:tabs>
          <w:tab w:val="num" w:pos="4320"/>
        </w:tabs>
        <w:ind w:left="4320" w:hanging="360"/>
      </w:pPr>
      <w:rPr>
        <w:rFonts w:ascii="Wingdings" w:hAnsi="Wingdings" w:hint="default"/>
      </w:rPr>
    </w:lvl>
    <w:lvl w:ilvl="6" w:tplc="0F0C98A4" w:tentative="1">
      <w:start w:val="1"/>
      <w:numFmt w:val="bullet"/>
      <w:lvlText w:val=""/>
      <w:lvlJc w:val="left"/>
      <w:pPr>
        <w:tabs>
          <w:tab w:val="num" w:pos="5040"/>
        </w:tabs>
        <w:ind w:left="5040" w:hanging="360"/>
      </w:pPr>
      <w:rPr>
        <w:rFonts w:ascii="Wingdings" w:hAnsi="Wingdings" w:hint="default"/>
      </w:rPr>
    </w:lvl>
    <w:lvl w:ilvl="7" w:tplc="65FE5362" w:tentative="1">
      <w:start w:val="1"/>
      <w:numFmt w:val="bullet"/>
      <w:lvlText w:val=""/>
      <w:lvlJc w:val="left"/>
      <w:pPr>
        <w:tabs>
          <w:tab w:val="num" w:pos="5760"/>
        </w:tabs>
        <w:ind w:left="5760" w:hanging="360"/>
      </w:pPr>
      <w:rPr>
        <w:rFonts w:ascii="Wingdings" w:hAnsi="Wingdings" w:hint="default"/>
      </w:rPr>
    </w:lvl>
    <w:lvl w:ilvl="8" w:tplc="2A7C3EB6" w:tentative="1">
      <w:start w:val="1"/>
      <w:numFmt w:val="bullet"/>
      <w:lvlText w:val=""/>
      <w:lvlJc w:val="left"/>
      <w:pPr>
        <w:tabs>
          <w:tab w:val="num" w:pos="6480"/>
        </w:tabs>
        <w:ind w:left="6480" w:hanging="360"/>
      </w:pPr>
      <w:rPr>
        <w:rFonts w:ascii="Wingdings" w:hAnsi="Wingdings" w:hint="default"/>
      </w:rPr>
    </w:lvl>
  </w:abstractNum>
  <w:abstractNum w:abstractNumId="10">
    <w:nsid w:val="4FD902AD"/>
    <w:multiLevelType w:val="hybridMultilevel"/>
    <w:tmpl w:val="BF60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70DDC"/>
    <w:multiLevelType w:val="hybridMultilevel"/>
    <w:tmpl w:val="E0FA6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F2DC0"/>
    <w:multiLevelType w:val="hybridMultilevel"/>
    <w:tmpl w:val="8B8CF7E0"/>
    <w:lvl w:ilvl="0" w:tplc="D214E562">
      <w:start w:val="1"/>
      <w:numFmt w:val="upperRoman"/>
      <w:lvlText w:val="%1."/>
      <w:lvlJc w:val="left"/>
      <w:pPr>
        <w:ind w:left="792" w:hanging="720"/>
      </w:pPr>
      <w:rPr>
        <w:rFonts w:ascii="Times New Roman" w:hAnsi="Times New Roman" w:cs="Times New Roman" w:hint="default"/>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5907349B"/>
    <w:multiLevelType w:val="hybridMultilevel"/>
    <w:tmpl w:val="C6482C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1120C"/>
    <w:multiLevelType w:val="hybridMultilevel"/>
    <w:tmpl w:val="7576BE9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335E3B"/>
    <w:multiLevelType w:val="hybridMultilevel"/>
    <w:tmpl w:val="6DB2D562"/>
    <w:lvl w:ilvl="0" w:tplc="4A0036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4523F5"/>
    <w:multiLevelType w:val="hybridMultilevel"/>
    <w:tmpl w:val="2E64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F5B09"/>
    <w:multiLevelType w:val="hybridMultilevel"/>
    <w:tmpl w:val="6C940252"/>
    <w:lvl w:ilvl="0" w:tplc="EBF22BE2">
      <w:start w:val="1"/>
      <w:numFmt w:val="upperRoman"/>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85AB1"/>
    <w:multiLevelType w:val="multilevel"/>
    <w:tmpl w:val="19CAE0C6"/>
    <w:lvl w:ilvl="0">
      <w:start w:val="1"/>
      <w:numFmt w:val="upperRoman"/>
      <w:lvlText w:val="%1."/>
      <w:lvlJc w:val="left"/>
      <w:pPr>
        <w:ind w:left="720" w:hanging="360"/>
      </w:pPr>
      <w:rPr>
        <w:rFonts w:ascii="Times New Roman" w:hAnsi="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6351CE"/>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7E01516"/>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E68318B"/>
    <w:multiLevelType w:val="hybridMultilevel"/>
    <w:tmpl w:val="CCF8F0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B95B22"/>
    <w:multiLevelType w:val="hybridMultilevel"/>
    <w:tmpl w:val="BF023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8"/>
  </w:num>
  <w:num w:numId="7">
    <w:abstractNumId w:val="17"/>
  </w:num>
  <w:num w:numId="8">
    <w:abstractNumId w:val="4"/>
  </w:num>
  <w:num w:numId="9">
    <w:abstractNumId w:val="10"/>
  </w:num>
  <w:num w:numId="10">
    <w:abstractNumId w:val="0"/>
  </w:num>
  <w:num w:numId="11">
    <w:abstractNumId w:val="1"/>
  </w:num>
  <w:num w:numId="12">
    <w:abstractNumId w:val="22"/>
  </w:num>
  <w:num w:numId="13">
    <w:abstractNumId w:val="6"/>
  </w:num>
  <w:num w:numId="14">
    <w:abstractNumId w:val="15"/>
  </w:num>
  <w:num w:numId="15">
    <w:abstractNumId w:val="11"/>
  </w:num>
  <w:num w:numId="16">
    <w:abstractNumId w:val="7"/>
  </w:num>
  <w:num w:numId="17">
    <w:abstractNumId w:val="5"/>
  </w:num>
  <w:num w:numId="18">
    <w:abstractNumId w:val="12"/>
  </w:num>
  <w:num w:numId="19">
    <w:abstractNumId w:val="21"/>
  </w:num>
  <w:num w:numId="20">
    <w:abstractNumId w:val="8"/>
  </w:num>
  <w:num w:numId="21">
    <w:abstractNumId w:val="9"/>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1337"/>
    <w:rsid w:val="00001B0E"/>
    <w:rsid w:val="00010707"/>
    <w:rsid w:val="00010C9B"/>
    <w:rsid w:val="00020F22"/>
    <w:rsid w:val="00021992"/>
    <w:rsid w:val="00025DC8"/>
    <w:rsid w:val="0003035A"/>
    <w:rsid w:val="00030644"/>
    <w:rsid w:val="00034C37"/>
    <w:rsid w:val="0003630D"/>
    <w:rsid w:val="0003732B"/>
    <w:rsid w:val="000414A0"/>
    <w:rsid w:val="00062187"/>
    <w:rsid w:val="000632BC"/>
    <w:rsid w:val="000720C3"/>
    <w:rsid w:val="000742B3"/>
    <w:rsid w:val="00076C74"/>
    <w:rsid w:val="00081CC1"/>
    <w:rsid w:val="0008358F"/>
    <w:rsid w:val="00095A15"/>
    <w:rsid w:val="000A3E6B"/>
    <w:rsid w:val="000B35BE"/>
    <w:rsid w:val="000B6C54"/>
    <w:rsid w:val="000B73B0"/>
    <w:rsid w:val="000D2346"/>
    <w:rsid w:val="000D35B3"/>
    <w:rsid w:val="000D4466"/>
    <w:rsid w:val="000D7137"/>
    <w:rsid w:val="000E204D"/>
    <w:rsid w:val="000E2151"/>
    <w:rsid w:val="000E334D"/>
    <w:rsid w:val="000E44F4"/>
    <w:rsid w:val="000E4F70"/>
    <w:rsid w:val="00100348"/>
    <w:rsid w:val="001008F7"/>
    <w:rsid w:val="00103F43"/>
    <w:rsid w:val="00106025"/>
    <w:rsid w:val="00113336"/>
    <w:rsid w:val="00116569"/>
    <w:rsid w:val="0012353B"/>
    <w:rsid w:val="00132225"/>
    <w:rsid w:val="00141127"/>
    <w:rsid w:val="00141E14"/>
    <w:rsid w:val="001421D9"/>
    <w:rsid w:val="00143ADF"/>
    <w:rsid w:val="00155D6D"/>
    <w:rsid w:val="00156C4C"/>
    <w:rsid w:val="001637DE"/>
    <w:rsid w:val="00177E87"/>
    <w:rsid w:val="00184D19"/>
    <w:rsid w:val="00187499"/>
    <w:rsid w:val="00187CAB"/>
    <w:rsid w:val="00190696"/>
    <w:rsid w:val="00193674"/>
    <w:rsid w:val="001A2728"/>
    <w:rsid w:val="001A45D9"/>
    <w:rsid w:val="001A72A4"/>
    <w:rsid w:val="001B1337"/>
    <w:rsid w:val="001D1319"/>
    <w:rsid w:val="001D2EBA"/>
    <w:rsid w:val="001D4B9E"/>
    <w:rsid w:val="001D6F30"/>
    <w:rsid w:val="001E5483"/>
    <w:rsid w:val="001F1A49"/>
    <w:rsid w:val="001F50D9"/>
    <w:rsid w:val="00203E55"/>
    <w:rsid w:val="00210D4C"/>
    <w:rsid w:val="0021502D"/>
    <w:rsid w:val="002219EC"/>
    <w:rsid w:val="00222DD1"/>
    <w:rsid w:val="00226467"/>
    <w:rsid w:val="0023782D"/>
    <w:rsid w:val="00237A77"/>
    <w:rsid w:val="002423F7"/>
    <w:rsid w:val="002437B1"/>
    <w:rsid w:val="00250D24"/>
    <w:rsid w:val="00252E45"/>
    <w:rsid w:val="00253611"/>
    <w:rsid w:val="00263AB9"/>
    <w:rsid w:val="00263E6A"/>
    <w:rsid w:val="002642A2"/>
    <w:rsid w:val="00272709"/>
    <w:rsid w:val="0027406D"/>
    <w:rsid w:val="00275402"/>
    <w:rsid w:val="0028463E"/>
    <w:rsid w:val="0028494B"/>
    <w:rsid w:val="00284C05"/>
    <w:rsid w:val="00285AB2"/>
    <w:rsid w:val="00287B62"/>
    <w:rsid w:val="002971AC"/>
    <w:rsid w:val="002A042C"/>
    <w:rsid w:val="002A7B9F"/>
    <w:rsid w:val="002B1E95"/>
    <w:rsid w:val="002D3F3C"/>
    <w:rsid w:val="002E5A27"/>
    <w:rsid w:val="002F653F"/>
    <w:rsid w:val="002F721D"/>
    <w:rsid w:val="00310B02"/>
    <w:rsid w:val="00313B6B"/>
    <w:rsid w:val="00315AEC"/>
    <w:rsid w:val="003341E2"/>
    <w:rsid w:val="0034208C"/>
    <w:rsid w:val="00342C7B"/>
    <w:rsid w:val="00343447"/>
    <w:rsid w:val="00345AA5"/>
    <w:rsid w:val="00346AA5"/>
    <w:rsid w:val="00356384"/>
    <w:rsid w:val="0035638F"/>
    <w:rsid w:val="0036582A"/>
    <w:rsid w:val="0036659C"/>
    <w:rsid w:val="00373E6F"/>
    <w:rsid w:val="003822C9"/>
    <w:rsid w:val="003828F6"/>
    <w:rsid w:val="00391DD2"/>
    <w:rsid w:val="003943D0"/>
    <w:rsid w:val="003A19CA"/>
    <w:rsid w:val="003A540A"/>
    <w:rsid w:val="003C55F0"/>
    <w:rsid w:val="003D29B1"/>
    <w:rsid w:val="003D367E"/>
    <w:rsid w:val="003E1625"/>
    <w:rsid w:val="003E649B"/>
    <w:rsid w:val="003F5618"/>
    <w:rsid w:val="003F5C15"/>
    <w:rsid w:val="003F7450"/>
    <w:rsid w:val="00401534"/>
    <w:rsid w:val="00404321"/>
    <w:rsid w:val="00404C11"/>
    <w:rsid w:val="00420275"/>
    <w:rsid w:val="004235E0"/>
    <w:rsid w:val="0042586A"/>
    <w:rsid w:val="00427532"/>
    <w:rsid w:val="00430920"/>
    <w:rsid w:val="0043438C"/>
    <w:rsid w:val="0043722F"/>
    <w:rsid w:val="004477E6"/>
    <w:rsid w:val="00447EE9"/>
    <w:rsid w:val="00451131"/>
    <w:rsid w:val="004512BF"/>
    <w:rsid w:val="004554C9"/>
    <w:rsid w:val="0046271F"/>
    <w:rsid w:val="00464C0F"/>
    <w:rsid w:val="0047210C"/>
    <w:rsid w:val="00486182"/>
    <w:rsid w:val="004865A7"/>
    <w:rsid w:val="0049554D"/>
    <w:rsid w:val="004979F8"/>
    <w:rsid w:val="004A0C9F"/>
    <w:rsid w:val="004A0E5F"/>
    <w:rsid w:val="004A1488"/>
    <w:rsid w:val="004A3699"/>
    <w:rsid w:val="004A78C3"/>
    <w:rsid w:val="004B1E9B"/>
    <w:rsid w:val="004B673B"/>
    <w:rsid w:val="004B7B47"/>
    <w:rsid w:val="004D7127"/>
    <w:rsid w:val="004E22C1"/>
    <w:rsid w:val="004E2A89"/>
    <w:rsid w:val="004E665D"/>
    <w:rsid w:val="004F445A"/>
    <w:rsid w:val="004F5649"/>
    <w:rsid w:val="005014C3"/>
    <w:rsid w:val="00503065"/>
    <w:rsid w:val="005030D3"/>
    <w:rsid w:val="00503DBA"/>
    <w:rsid w:val="0052388C"/>
    <w:rsid w:val="00524674"/>
    <w:rsid w:val="005308B1"/>
    <w:rsid w:val="00535230"/>
    <w:rsid w:val="00537DD0"/>
    <w:rsid w:val="005434C9"/>
    <w:rsid w:val="00544740"/>
    <w:rsid w:val="00553A53"/>
    <w:rsid w:val="00556686"/>
    <w:rsid w:val="005620E6"/>
    <w:rsid w:val="005624C2"/>
    <w:rsid w:val="00563745"/>
    <w:rsid w:val="005653DB"/>
    <w:rsid w:val="00567328"/>
    <w:rsid w:val="005730EB"/>
    <w:rsid w:val="005736EF"/>
    <w:rsid w:val="00573D8F"/>
    <w:rsid w:val="00584A49"/>
    <w:rsid w:val="0059734B"/>
    <w:rsid w:val="005A4EE4"/>
    <w:rsid w:val="005A788C"/>
    <w:rsid w:val="005B28B6"/>
    <w:rsid w:val="005B29F6"/>
    <w:rsid w:val="005B6515"/>
    <w:rsid w:val="005B6F67"/>
    <w:rsid w:val="005B7030"/>
    <w:rsid w:val="005B7F6F"/>
    <w:rsid w:val="005C2325"/>
    <w:rsid w:val="005D25C6"/>
    <w:rsid w:val="005D48EB"/>
    <w:rsid w:val="005E4E7F"/>
    <w:rsid w:val="005E76FC"/>
    <w:rsid w:val="005F481A"/>
    <w:rsid w:val="005F5679"/>
    <w:rsid w:val="00603E8D"/>
    <w:rsid w:val="00604D8E"/>
    <w:rsid w:val="006050C0"/>
    <w:rsid w:val="0062093F"/>
    <w:rsid w:val="00654877"/>
    <w:rsid w:val="006675C1"/>
    <w:rsid w:val="00675931"/>
    <w:rsid w:val="0067698B"/>
    <w:rsid w:val="00680FDF"/>
    <w:rsid w:val="006A1F6D"/>
    <w:rsid w:val="006A2B2B"/>
    <w:rsid w:val="006A37BE"/>
    <w:rsid w:val="006B292D"/>
    <w:rsid w:val="006B5284"/>
    <w:rsid w:val="006B5D35"/>
    <w:rsid w:val="006C7C64"/>
    <w:rsid w:val="006D34CC"/>
    <w:rsid w:val="006D3DC3"/>
    <w:rsid w:val="006E73D9"/>
    <w:rsid w:val="006F179D"/>
    <w:rsid w:val="006F1B4C"/>
    <w:rsid w:val="006F705C"/>
    <w:rsid w:val="00702A70"/>
    <w:rsid w:val="007064BE"/>
    <w:rsid w:val="00707BE8"/>
    <w:rsid w:val="007147A5"/>
    <w:rsid w:val="00714E3D"/>
    <w:rsid w:val="0072081A"/>
    <w:rsid w:val="00735040"/>
    <w:rsid w:val="00737682"/>
    <w:rsid w:val="00745955"/>
    <w:rsid w:val="0074643F"/>
    <w:rsid w:val="00751177"/>
    <w:rsid w:val="00755B4E"/>
    <w:rsid w:val="00771731"/>
    <w:rsid w:val="00783D49"/>
    <w:rsid w:val="00786B20"/>
    <w:rsid w:val="00790A26"/>
    <w:rsid w:val="0079353E"/>
    <w:rsid w:val="00793B39"/>
    <w:rsid w:val="007A28AE"/>
    <w:rsid w:val="007A30C0"/>
    <w:rsid w:val="007A4016"/>
    <w:rsid w:val="007A759C"/>
    <w:rsid w:val="007B0189"/>
    <w:rsid w:val="007B20EA"/>
    <w:rsid w:val="007B33C0"/>
    <w:rsid w:val="007B4493"/>
    <w:rsid w:val="007C0069"/>
    <w:rsid w:val="007C0890"/>
    <w:rsid w:val="007C26BD"/>
    <w:rsid w:val="007D47C0"/>
    <w:rsid w:val="007D78A5"/>
    <w:rsid w:val="007E1103"/>
    <w:rsid w:val="007E5550"/>
    <w:rsid w:val="007F224A"/>
    <w:rsid w:val="007F2850"/>
    <w:rsid w:val="007F76BC"/>
    <w:rsid w:val="00800474"/>
    <w:rsid w:val="00802EEC"/>
    <w:rsid w:val="00816729"/>
    <w:rsid w:val="00816DC8"/>
    <w:rsid w:val="00825ADB"/>
    <w:rsid w:val="008271A0"/>
    <w:rsid w:val="00834FEC"/>
    <w:rsid w:val="0084473B"/>
    <w:rsid w:val="00847006"/>
    <w:rsid w:val="00863050"/>
    <w:rsid w:val="00866D2A"/>
    <w:rsid w:val="00871B5C"/>
    <w:rsid w:val="00871C3A"/>
    <w:rsid w:val="00872BAF"/>
    <w:rsid w:val="008733D0"/>
    <w:rsid w:val="0087606C"/>
    <w:rsid w:val="008803EA"/>
    <w:rsid w:val="00892E99"/>
    <w:rsid w:val="00895D01"/>
    <w:rsid w:val="00897364"/>
    <w:rsid w:val="008A571A"/>
    <w:rsid w:val="008A7B06"/>
    <w:rsid w:val="008B033E"/>
    <w:rsid w:val="008B04C2"/>
    <w:rsid w:val="008B0740"/>
    <w:rsid w:val="008C0E4F"/>
    <w:rsid w:val="008C23B1"/>
    <w:rsid w:val="008C56C5"/>
    <w:rsid w:val="008E4127"/>
    <w:rsid w:val="008E6CD6"/>
    <w:rsid w:val="008F1680"/>
    <w:rsid w:val="008F3B5B"/>
    <w:rsid w:val="008F51ED"/>
    <w:rsid w:val="0090309C"/>
    <w:rsid w:val="009103CC"/>
    <w:rsid w:val="00911C37"/>
    <w:rsid w:val="00912A01"/>
    <w:rsid w:val="00926770"/>
    <w:rsid w:val="00927442"/>
    <w:rsid w:val="00933940"/>
    <w:rsid w:val="009373AF"/>
    <w:rsid w:val="00940152"/>
    <w:rsid w:val="00940DEA"/>
    <w:rsid w:val="0095365B"/>
    <w:rsid w:val="009579B5"/>
    <w:rsid w:val="009736E5"/>
    <w:rsid w:val="00973E21"/>
    <w:rsid w:val="009821F2"/>
    <w:rsid w:val="00984F9D"/>
    <w:rsid w:val="00986DD4"/>
    <w:rsid w:val="009874FE"/>
    <w:rsid w:val="00996C4D"/>
    <w:rsid w:val="00997EE7"/>
    <w:rsid w:val="009A3F93"/>
    <w:rsid w:val="009B2DD9"/>
    <w:rsid w:val="009B3833"/>
    <w:rsid w:val="009C394E"/>
    <w:rsid w:val="009D607B"/>
    <w:rsid w:val="009E2687"/>
    <w:rsid w:val="009F2299"/>
    <w:rsid w:val="00A00076"/>
    <w:rsid w:val="00A005D7"/>
    <w:rsid w:val="00A01AE1"/>
    <w:rsid w:val="00A10032"/>
    <w:rsid w:val="00A1213A"/>
    <w:rsid w:val="00A24D37"/>
    <w:rsid w:val="00A26339"/>
    <w:rsid w:val="00A31F68"/>
    <w:rsid w:val="00A3231B"/>
    <w:rsid w:val="00A64231"/>
    <w:rsid w:val="00A6481B"/>
    <w:rsid w:val="00A66285"/>
    <w:rsid w:val="00A755FC"/>
    <w:rsid w:val="00A76527"/>
    <w:rsid w:val="00A7744E"/>
    <w:rsid w:val="00A85B81"/>
    <w:rsid w:val="00A90672"/>
    <w:rsid w:val="00A9185A"/>
    <w:rsid w:val="00A9195F"/>
    <w:rsid w:val="00A95F21"/>
    <w:rsid w:val="00AA360C"/>
    <w:rsid w:val="00AB0AB0"/>
    <w:rsid w:val="00AB6090"/>
    <w:rsid w:val="00AB6A29"/>
    <w:rsid w:val="00AC0BB4"/>
    <w:rsid w:val="00AC59FD"/>
    <w:rsid w:val="00AD511A"/>
    <w:rsid w:val="00AE032F"/>
    <w:rsid w:val="00AE3D65"/>
    <w:rsid w:val="00AF1B1C"/>
    <w:rsid w:val="00AF4E46"/>
    <w:rsid w:val="00AF67DC"/>
    <w:rsid w:val="00B055C2"/>
    <w:rsid w:val="00B10EE2"/>
    <w:rsid w:val="00B143B3"/>
    <w:rsid w:val="00B16FDF"/>
    <w:rsid w:val="00B27D03"/>
    <w:rsid w:val="00B31099"/>
    <w:rsid w:val="00B413EC"/>
    <w:rsid w:val="00B41783"/>
    <w:rsid w:val="00B422C1"/>
    <w:rsid w:val="00B470C6"/>
    <w:rsid w:val="00B47292"/>
    <w:rsid w:val="00B51271"/>
    <w:rsid w:val="00B53211"/>
    <w:rsid w:val="00B601CF"/>
    <w:rsid w:val="00B6127C"/>
    <w:rsid w:val="00B72BA5"/>
    <w:rsid w:val="00B82F73"/>
    <w:rsid w:val="00B85B05"/>
    <w:rsid w:val="00B9786C"/>
    <w:rsid w:val="00BA0F1B"/>
    <w:rsid w:val="00BA6BD0"/>
    <w:rsid w:val="00BB3380"/>
    <w:rsid w:val="00BC7206"/>
    <w:rsid w:val="00BE0CA0"/>
    <w:rsid w:val="00BE1F05"/>
    <w:rsid w:val="00BE2CAE"/>
    <w:rsid w:val="00BE4ED3"/>
    <w:rsid w:val="00BE6C2F"/>
    <w:rsid w:val="00C0031F"/>
    <w:rsid w:val="00C03593"/>
    <w:rsid w:val="00C148E0"/>
    <w:rsid w:val="00C16292"/>
    <w:rsid w:val="00C20D00"/>
    <w:rsid w:val="00C25430"/>
    <w:rsid w:val="00C271D6"/>
    <w:rsid w:val="00C32EE2"/>
    <w:rsid w:val="00C355C3"/>
    <w:rsid w:val="00C4447A"/>
    <w:rsid w:val="00C47E7B"/>
    <w:rsid w:val="00C5424D"/>
    <w:rsid w:val="00C6497B"/>
    <w:rsid w:val="00C70D49"/>
    <w:rsid w:val="00C71C21"/>
    <w:rsid w:val="00C72787"/>
    <w:rsid w:val="00C869B5"/>
    <w:rsid w:val="00C97CB3"/>
    <w:rsid w:val="00CA24C9"/>
    <w:rsid w:val="00CA748F"/>
    <w:rsid w:val="00CB0425"/>
    <w:rsid w:val="00CB4BD7"/>
    <w:rsid w:val="00CC37C7"/>
    <w:rsid w:val="00CC54B8"/>
    <w:rsid w:val="00CC71E1"/>
    <w:rsid w:val="00CD0C4D"/>
    <w:rsid w:val="00CD76C2"/>
    <w:rsid w:val="00CE3834"/>
    <w:rsid w:val="00CE5F19"/>
    <w:rsid w:val="00CF4055"/>
    <w:rsid w:val="00CF41B0"/>
    <w:rsid w:val="00CF6B1E"/>
    <w:rsid w:val="00D04607"/>
    <w:rsid w:val="00D0734B"/>
    <w:rsid w:val="00D15E68"/>
    <w:rsid w:val="00D16950"/>
    <w:rsid w:val="00D25EE8"/>
    <w:rsid w:val="00D31BBA"/>
    <w:rsid w:val="00D42892"/>
    <w:rsid w:val="00D57BB9"/>
    <w:rsid w:val="00D60A5A"/>
    <w:rsid w:val="00D62278"/>
    <w:rsid w:val="00D664F2"/>
    <w:rsid w:val="00D6694C"/>
    <w:rsid w:val="00D70B07"/>
    <w:rsid w:val="00D70EEA"/>
    <w:rsid w:val="00D73007"/>
    <w:rsid w:val="00D76D5B"/>
    <w:rsid w:val="00D800D0"/>
    <w:rsid w:val="00D817BE"/>
    <w:rsid w:val="00D8308C"/>
    <w:rsid w:val="00D842F5"/>
    <w:rsid w:val="00D87FD7"/>
    <w:rsid w:val="00D90979"/>
    <w:rsid w:val="00DA12F2"/>
    <w:rsid w:val="00DA5231"/>
    <w:rsid w:val="00DA5AF3"/>
    <w:rsid w:val="00DB60EE"/>
    <w:rsid w:val="00DB7F34"/>
    <w:rsid w:val="00DC7217"/>
    <w:rsid w:val="00DC7831"/>
    <w:rsid w:val="00DD5179"/>
    <w:rsid w:val="00DD5330"/>
    <w:rsid w:val="00E003EC"/>
    <w:rsid w:val="00E00610"/>
    <w:rsid w:val="00E01AB0"/>
    <w:rsid w:val="00E0273E"/>
    <w:rsid w:val="00E1459C"/>
    <w:rsid w:val="00E2489E"/>
    <w:rsid w:val="00E24DDC"/>
    <w:rsid w:val="00E37276"/>
    <w:rsid w:val="00E54FFA"/>
    <w:rsid w:val="00E56688"/>
    <w:rsid w:val="00E56C4E"/>
    <w:rsid w:val="00E6788C"/>
    <w:rsid w:val="00E74996"/>
    <w:rsid w:val="00E76546"/>
    <w:rsid w:val="00E770B2"/>
    <w:rsid w:val="00E815CA"/>
    <w:rsid w:val="00E95430"/>
    <w:rsid w:val="00E9672D"/>
    <w:rsid w:val="00EA40AA"/>
    <w:rsid w:val="00EB13E2"/>
    <w:rsid w:val="00EC00F6"/>
    <w:rsid w:val="00ED3C18"/>
    <w:rsid w:val="00ED4475"/>
    <w:rsid w:val="00ED59EE"/>
    <w:rsid w:val="00ED7DD7"/>
    <w:rsid w:val="00EE1641"/>
    <w:rsid w:val="00EE283D"/>
    <w:rsid w:val="00EE5E95"/>
    <w:rsid w:val="00EF5FC3"/>
    <w:rsid w:val="00EF6B2A"/>
    <w:rsid w:val="00F03026"/>
    <w:rsid w:val="00F055CC"/>
    <w:rsid w:val="00F0786A"/>
    <w:rsid w:val="00F12935"/>
    <w:rsid w:val="00F23569"/>
    <w:rsid w:val="00F3004B"/>
    <w:rsid w:val="00F328D3"/>
    <w:rsid w:val="00F434EC"/>
    <w:rsid w:val="00F50E45"/>
    <w:rsid w:val="00F60A3B"/>
    <w:rsid w:val="00F63119"/>
    <w:rsid w:val="00F73193"/>
    <w:rsid w:val="00F86CFB"/>
    <w:rsid w:val="00F873C6"/>
    <w:rsid w:val="00F94B85"/>
    <w:rsid w:val="00F972A4"/>
    <w:rsid w:val="00FA18B9"/>
    <w:rsid w:val="00FA2A15"/>
    <w:rsid w:val="00FA636D"/>
    <w:rsid w:val="00FB5CDA"/>
    <w:rsid w:val="00FC3B41"/>
    <w:rsid w:val="00FC420D"/>
    <w:rsid w:val="00FC5FFF"/>
    <w:rsid w:val="00FC7A32"/>
    <w:rsid w:val="00FD17BE"/>
    <w:rsid w:val="00FD33E3"/>
    <w:rsid w:val="00FD5679"/>
    <w:rsid w:val="00FD7E32"/>
    <w:rsid w:val="00FE0BE7"/>
    <w:rsid w:val="00FE3E69"/>
    <w:rsid w:val="00FF1819"/>
    <w:rsid w:val="00FF4F9E"/>
    <w:rsid w:val="00FF6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B9"/>
  </w:style>
  <w:style w:type="paragraph" w:styleId="Heading1">
    <w:name w:val="heading 1"/>
    <w:basedOn w:val="Normal"/>
    <w:next w:val="Normal"/>
    <w:link w:val="Heading1Char"/>
    <w:uiPriority w:val="9"/>
    <w:qFormat/>
    <w:rsid w:val="00E5668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68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68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68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68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6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6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68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66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F0"/>
    <w:rPr>
      <w:sz w:val="20"/>
      <w:szCs w:val="20"/>
    </w:rPr>
  </w:style>
  <w:style w:type="character" w:styleId="FootnoteReference">
    <w:name w:val="footnote reference"/>
    <w:basedOn w:val="DefaultParagraphFont"/>
    <w:uiPriority w:val="99"/>
    <w:semiHidden/>
    <w:unhideWhenUsed/>
    <w:rsid w:val="003C55F0"/>
    <w:rPr>
      <w:vertAlign w:val="superscript"/>
    </w:rPr>
  </w:style>
  <w:style w:type="character" w:styleId="Hyperlink">
    <w:name w:val="Hyperlink"/>
    <w:basedOn w:val="DefaultParagraphFont"/>
    <w:uiPriority w:val="99"/>
    <w:unhideWhenUsed/>
    <w:rsid w:val="007A4016"/>
    <w:rPr>
      <w:color w:val="0000FF" w:themeColor="hyperlink"/>
      <w:u w:val="single"/>
    </w:rPr>
  </w:style>
  <w:style w:type="paragraph" w:styleId="ListParagraph">
    <w:name w:val="List Paragraph"/>
    <w:basedOn w:val="Normal"/>
    <w:uiPriority w:val="34"/>
    <w:qFormat/>
    <w:rsid w:val="000414A0"/>
    <w:pPr>
      <w:ind w:left="720"/>
      <w:contextualSpacing/>
    </w:pPr>
  </w:style>
  <w:style w:type="character" w:customStyle="1" w:styleId="Heading1Char">
    <w:name w:val="Heading 1 Char"/>
    <w:basedOn w:val="DefaultParagraphFont"/>
    <w:link w:val="Heading1"/>
    <w:uiPriority w:val="9"/>
    <w:rsid w:val="00E56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66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6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66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66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66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668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62187"/>
    <w:rPr>
      <w:sz w:val="16"/>
      <w:szCs w:val="16"/>
    </w:rPr>
  </w:style>
  <w:style w:type="paragraph" w:styleId="CommentText">
    <w:name w:val="annotation text"/>
    <w:basedOn w:val="Normal"/>
    <w:link w:val="CommentTextChar"/>
    <w:uiPriority w:val="99"/>
    <w:unhideWhenUsed/>
    <w:rsid w:val="00062187"/>
    <w:pPr>
      <w:spacing w:line="240" w:lineRule="auto"/>
    </w:pPr>
    <w:rPr>
      <w:sz w:val="20"/>
      <w:szCs w:val="20"/>
    </w:rPr>
  </w:style>
  <w:style w:type="character" w:customStyle="1" w:styleId="CommentTextChar">
    <w:name w:val="Comment Text Char"/>
    <w:basedOn w:val="DefaultParagraphFont"/>
    <w:link w:val="CommentText"/>
    <w:uiPriority w:val="99"/>
    <w:rsid w:val="00062187"/>
    <w:rPr>
      <w:sz w:val="20"/>
      <w:szCs w:val="20"/>
    </w:rPr>
  </w:style>
  <w:style w:type="paragraph" w:styleId="CommentSubject">
    <w:name w:val="annotation subject"/>
    <w:basedOn w:val="CommentText"/>
    <w:next w:val="CommentText"/>
    <w:link w:val="CommentSubjectChar"/>
    <w:uiPriority w:val="99"/>
    <w:semiHidden/>
    <w:unhideWhenUsed/>
    <w:rsid w:val="00062187"/>
    <w:rPr>
      <w:b/>
      <w:bCs/>
    </w:rPr>
  </w:style>
  <w:style w:type="character" w:customStyle="1" w:styleId="CommentSubjectChar">
    <w:name w:val="Comment Subject Char"/>
    <w:basedOn w:val="CommentTextChar"/>
    <w:link w:val="CommentSubject"/>
    <w:uiPriority w:val="99"/>
    <w:semiHidden/>
    <w:rsid w:val="00062187"/>
    <w:rPr>
      <w:b/>
      <w:bCs/>
      <w:sz w:val="20"/>
      <w:szCs w:val="20"/>
    </w:rPr>
  </w:style>
  <w:style w:type="paragraph" w:styleId="Revision">
    <w:name w:val="Revision"/>
    <w:hidden/>
    <w:uiPriority w:val="99"/>
    <w:semiHidden/>
    <w:rsid w:val="00062187"/>
    <w:pPr>
      <w:spacing w:after="0" w:line="240" w:lineRule="auto"/>
    </w:pPr>
  </w:style>
  <w:style w:type="paragraph" w:styleId="BalloonText">
    <w:name w:val="Balloon Text"/>
    <w:basedOn w:val="Normal"/>
    <w:link w:val="BalloonTextChar"/>
    <w:uiPriority w:val="99"/>
    <w:semiHidden/>
    <w:unhideWhenUsed/>
    <w:rsid w:val="0006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87"/>
    <w:rPr>
      <w:rFonts w:ascii="Tahoma" w:hAnsi="Tahoma" w:cs="Tahoma"/>
      <w:sz w:val="16"/>
      <w:szCs w:val="16"/>
    </w:rPr>
  </w:style>
  <w:style w:type="character" w:styleId="FollowedHyperlink">
    <w:name w:val="FollowedHyperlink"/>
    <w:basedOn w:val="DefaultParagraphFont"/>
    <w:uiPriority w:val="99"/>
    <w:semiHidden/>
    <w:unhideWhenUsed/>
    <w:rsid w:val="00D62278"/>
    <w:rPr>
      <w:color w:val="800080" w:themeColor="followedHyperlink"/>
      <w:u w:val="single"/>
    </w:rPr>
  </w:style>
  <w:style w:type="paragraph" w:styleId="Header">
    <w:name w:val="header"/>
    <w:basedOn w:val="Normal"/>
    <w:link w:val="HeaderChar"/>
    <w:uiPriority w:val="99"/>
    <w:unhideWhenUsed/>
    <w:rsid w:val="00F9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5"/>
  </w:style>
  <w:style w:type="paragraph" w:styleId="Footer">
    <w:name w:val="footer"/>
    <w:basedOn w:val="Normal"/>
    <w:link w:val="FooterChar"/>
    <w:uiPriority w:val="99"/>
    <w:unhideWhenUsed/>
    <w:rsid w:val="00F9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5"/>
  </w:style>
  <w:style w:type="numbering" w:customStyle="1" w:styleId="Style1">
    <w:name w:val="Style1"/>
    <w:uiPriority w:val="99"/>
    <w:rsid w:val="00702A70"/>
    <w:pPr>
      <w:numPr>
        <w:numId w:val="10"/>
      </w:numPr>
    </w:pPr>
  </w:style>
  <w:style w:type="table" w:styleId="TableGrid">
    <w:name w:val="Table Grid"/>
    <w:basedOn w:val="TableNormal"/>
    <w:uiPriority w:val="59"/>
    <w:rsid w:val="0026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0890"/>
    <w:rPr>
      <w:color w:val="808080"/>
    </w:rPr>
  </w:style>
  <w:style w:type="paragraph" w:styleId="EndnoteText">
    <w:name w:val="endnote text"/>
    <w:basedOn w:val="Normal"/>
    <w:link w:val="EndnoteTextChar"/>
    <w:uiPriority w:val="99"/>
    <w:semiHidden/>
    <w:unhideWhenUsed/>
    <w:rsid w:val="006F1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B4C"/>
    <w:rPr>
      <w:sz w:val="20"/>
      <w:szCs w:val="20"/>
    </w:rPr>
  </w:style>
  <w:style w:type="character" w:styleId="EndnoteReference">
    <w:name w:val="endnote reference"/>
    <w:basedOn w:val="DefaultParagraphFont"/>
    <w:uiPriority w:val="99"/>
    <w:semiHidden/>
    <w:unhideWhenUsed/>
    <w:rsid w:val="006F1B4C"/>
    <w:rPr>
      <w:vertAlign w:val="superscript"/>
    </w:rPr>
  </w:style>
  <w:style w:type="paragraph" w:styleId="NormalWeb">
    <w:name w:val="Normal (Web)"/>
    <w:basedOn w:val="Normal"/>
    <w:uiPriority w:val="99"/>
    <w:semiHidden/>
    <w:unhideWhenUsed/>
    <w:rsid w:val="00FA636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A636D"/>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FA636D"/>
    <w:rPr>
      <w:rFonts w:ascii="Calibri" w:eastAsia="Calibri" w:hAnsi="Calibri" w:cs="Times New Roman"/>
    </w:rPr>
  </w:style>
  <w:style w:type="paragraph" w:customStyle="1" w:styleId="Default">
    <w:name w:val="Default"/>
    <w:semiHidden/>
    <w:rsid w:val="00FA63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bodyctr">
    <w:name w:val="pbodyctr"/>
    <w:basedOn w:val="Normal"/>
    <w:semiHidden/>
    <w:rsid w:val="00FA636D"/>
    <w:pPr>
      <w:spacing w:before="240" w:after="240" w:line="288" w:lineRule="auto"/>
      <w:jc w:val="center"/>
    </w:pPr>
    <w:rPr>
      <w:rFonts w:ascii="Arial" w:eastAsia="Times New Roman" w:hAnsi="Arial" w:cs="Arial"/>
      <w:color w:val="000000"/>
      <w:sz w:val="20"/>
      <w:szCs w:val="20"/>
    </w:rPr>
  </w:style>
  <w:style w:type="paragraph" w:customStyle="1" w:styleId="pcellbodyctr">
    <w:name w:val="pcellbodyctr"/>
    <w:basedOn w:val="Normal"/>
    <w:semiHidden/>
    <w:rsid w:val="00FA636D"/>
    <w:pPr>
      <w:spacing w:after="0" w:line="288" w:lineRule="auto"/>
      <w:jc w:val="center"/>
    </w:pPr>
    <w:rPr>
      <w:rFonts w:ascii="Arial" w:eastAsia="Times New Roman" w:hAnsi="Arial" w:cs="Arial"/>
      <w:color w:val="000000"/>
      <w:sz w:val="15"/>
      <w:szCs w:val="15"/>
    </w:rPr>
  </w:style>
  <w:style w:type="paragraph" w:customStyle="1" w:styleId="pcellheadingctrsmcaps">
    <w:name w:val="pcellheadingctrsmcaps"/>
    <w:basedOn w:val="Normal"/>
    <w:semiHidden/>
    <w:rsid w:val="00FA636D"/>
    <w:pPr>
      <w:spacing w:after="0" w:line="288" w:lineRule="auto"/>
      <w:jc w:val="center"/>
    </w:pPr>
    <w:rPr>
      <w:rFonts w:ascii="Arial" w:eastAsia="Times New Roman" w:hAnsi="Arial" w:cs="Arial"/>
      <w:b/>
      <w:bCs/>
      <w:smallCaps/>
      <w:color w:val="000000"/>
      <w:sz w:val="15"/>
      <w:szCs w:val="15"/>
    </w:rPr>
  </w:style>
  <w:style w:type="character" w:customStyle="1" w:styleId="st">
    <w:name w:val="st"/>
    <w:rsid w:val="00FA636D"/>
  </w:style>
  <w:style w:type="character" w:customStyle="1" w:styleId="skypepnhcontainer">
    <w:name w:val="skype_pnh_container"/>
    <w:basedOn w:val="DefaultParagraphFont"/>
    <w:rsid w:val="00FA636D"/>
    <w:rPr>
      <w:rtl w:val="0"/>
    </w:rPr>
  </w:style>
  <w:style w:type="character" w:customStyle="1" w:styleId="skypepnhmark1">
    <w:name w:val="skype_pnh_mark1"/>
    <w:basedOn w:val="DefaultParagraphFont"/>
    <w:rsid w:val="00FA636D"/>
    <w:rPr>
      <w:vanish/>
      <w:webHidden w:val="0"/>
      <w:specVanish w:val="0"/>
    </w:rPr>
  </w:style>
  <w:style w:type="character" w:styleId="Emphasis">
    <w:name w:val="Emphasis"/>
    <w:basedOn w:val="DefaultParagraphFont"/>
    <w:uiPriority w:val="20"/>
    <w:qFormat/>
    <w:rsid w:val="00FA636D"/>
    <w:rPr>
      <w:i/>
      <w:iCs/>
    </w:rPr>
  </w:style>
  <w:style w:type="character" w:customStyle="1" w:styleId="skypepnhprintcontainer1382026879">
    <w:name w:val="skype_pnh_print_container_1382026879"/>
    <w:basedOn w:val="DefaultParagraphFont"/>
    <w:rsid w:val="00FA636D"/>
  </w:style>
  <w:style w:type="character" w:customStyle="1" w:styleId="skypepnhtextspan">
    <w:name w:val="skype_pnh_text_span"/>
    <w:basedOn w:val="DefaultParagraphFont"/>
    <w:rsid w:val="00FA636D"/>
  </w:style>
  <w:style w:type="character" w:customStyle="1" w:styleId="skypepnhfreetextspan">
    <w:name w:val="skype_pnh_free_text_span"/>
    <w:basedOn w:val="DefaultParagraphFont"/>
    <w:rsid w:val="00FA636D"/>
  </w:style>
  <w:style w:type="character" w:customStyle="1" w:styleId="skypepnhmenutollcallcredit2">
    <w:name w:val="skype_pnh_menu_toll_callcredit2"/>
    <w:basedOn w:val="DefaultParagraphFont"/>
    <w:rsid w:val="00FA636D"/>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FA636D"/>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668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68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68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68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68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6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6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68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66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F0"/>
    <w:rPr>
      <w:sz w:val="20"/>
      <w:szCs w:val="20"/>
    </w:rPr>
  </w:style>
  <w:style w:type="character" w:styleId="FootnoteReference">
    <w:name w:val="footnote reference"/>
    <w:basedOn w:val="DefaultParagraphFont"/>
    <w:uiPriority w:val="99"/>
    <w:semiHidden/>
    <w:unhideWhenUsed/>
    <w:rsid w:val="003C55F0"/>
    <w:rPr>
      <w:vertAlign w:val="superscript"/>
    </w:rPr>
  </w:style>
  <w:style w:type="character" w:styleId="Hyperlink">
    <w:name w:val="Hyperlink"/>
    <w:basedOn w:val="DefaultParagraphFont"/>
    <w:uiPriority w:val="99"/>
    <w:unhideWhenUsed/>
    <w:rsid w:val="007A4016"/>
    <w:rPr>
      <w:color w:val="0000FF" w:themeColor="hyperlink"/>
      <w:u w:val="single"/>
    </w:rPr>
  </w:style>
  <w:style w:type="paragraph" w:styleId="ListParagraph">
    <w:name w:val="List Paragraph"/>
    <w:basedOn w:val="Normal"/>
    <w:uiPriority w:val="34"/>
    <w:qFormat/>
    <w:rsid w:val="000414A0"/>
    <w:pPr>
      <w:ind w:left="720"/>
      <w:contextualSpacing/>
    </w:pPr>
  </w:style>
  <w:style w:type="character" w:customStyle="1" w:styleId="Heading1Char">
    <w:name w:val="Heading 1 Char"/>
    <w:basedOn w:val="DefaultParagraphFont"/>
    <w:link w:val="Heading1"/>
    <w:uiPriority w:val="9"/>
    <w:rsid w:val="00E56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66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6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66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66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66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668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62187"/>
    <w:rPr>
      <w:sz w:val="16"/>
      <w:szCs w:val="16"/>
    </w:rPr>
  </w:style>
  <w:style w:type="paragraph" w:styleId="CommentText">
    <w:name w:val="annotation text"/>
    <w:basedOn w:val="Normal"/>
    <w:link w:val="CommentTextChar"/>
    <w:uiPriority w:val="99"/>
    <w:semiHidden/>
    <w:unhideWhenUsed/>
    <w:rsid w:val="00062187"/>
    <w:pPr>
      <w:spacing w:line="240" w:lineRule="auto"/>
    </w:pPr>
    <w:rPr>
      <w:sz w:val="20"/>
      <w:szCs w:val="20"/>
    </w:rPr>
  </w:style>
  <w:style w:type="character" w:customStyle="1" w:styleId="CommentTextChar">
    <w:name w:val="Comment Text Char"/>
    <w:basedOn w:val="DefaultParagraphFont"/>
    <w:link w:val="CommentText"/>
    <w:uiPriority w:val="99"/>
    <w:semiHidden/>
    <w:rsid w:val="00062187"/>
    <w:rPr>
      <w:sz w:val="20"/>
      <w:szCs w:val="20"/>
    </w:rPr>
  </w:style>
  <w:style w:type="paragraph" w:styleId="CommentSubject">
    <w:name w:val="annotation subject"/>
    <w:basedOn w:val="CommentText"/>
    <w:next w:val="CommentText"/>
    <w:link w:val="CommentSubjectChar"/>
    <w:uiPriority w:val="99"/>
    <w:semiHidden/>
    <w:unhideWhenUsed/>
    <w:rsid w:val="00062187"/>
    <w:rPr>
      <w:b/>
      <w:bCs/>
    </w:rPr>
  </w:style>
  <w:style w:type="character" w:customStyle="1" w:styleId="CommentSubjectChar">
    <w:name w:val="Comment Subject Char"/>
    <w:basedOn w:val="CommentTextChar"/>
    <w:link w:val="CommentSubject"/>
    <w:uiPriority w:val="99"/>
    <w:semiHidden/>
    <w:rsid w:val="00062187"/>
    <w:rPr>
      <w:b/>
      <w:bCs/>
      <w:sz w:val="20"/>
      <w:szCs w:val="20"/>
    </w:rPr>
  </w:style>
  <w:style w:type="paragraph" w:styleId="Revision">
    <w:name w:val="Revision"/>
    <w:hidden/>
    <w:uiPriority w:val="99"/>
    <w:semiHidden/>
    <w:rsid w:val="00062187"/>
    <w:pPr>
      <w:spacing w:after="0" w:line="240" w:lineRule="auto"/>
    </w:pPr>
  </w:style>
  <w:style w:type="paragraph" w:styleId="BalloonText">
    <w:name w:val="Balloon Text"/>
    <w:basedOn w:val="Normal"/>
    <w:link w:val="BalloonTextChar"/>
    <w:uiPriority w:val="99"/>
    <w:semiHidden/>
    <w:unhideWhenUsed/>
    <w:rsid w:val="0006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87"/>
    <w:rPr>
      <w:rFonts w:ascii="Tahoma" w:hAnsi="Tahoma" w:cs="Tahoma"/>
      <w:sz w:val="16"/>
      <w:szCs w:val="16"/>
    </w:rPr>
  </w:style>
  <w:style w:type="character" w:styleId="FollowedHyperlink">
    <w:name w:val="FollowedHyperlink"/>
    <w:basedOn w:val="DefaultParagraphFont"/>
    <w:uiPriority w:val="99"/>
    <w:semiHidden/>
    <w:unhideWhenUsed/>
    <w:rsid w:val="00D62278"/>
    <w:rPr>
      <w:color w:val="800080" w:themeColor="followedHyperlink"/>
      <w:u w:val="single"/>
    </w:rPr>
  </w:style>
  <w:style w:type="paragraph" w:styleId="Header">
    <w:name w:val="header"/>
    <w:basedOn w:val="Normal"/>
    <w:link w:val="HeaderChar"/>
    <w:uiPriority w:val="99"/>
    <w:unhideWhenUsed/>
    <w:rsid w:val="00F9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5"/>
  </w:style>
  <w:style w:type="paragraph" w:styleId="Footer">
    <w:name w:val="footer"/>
    <w:basedOn w:val="Normal"/>
    <w:link w:val="FooterChar"/>
    <w:uiPriority w:val="99"/>
    <w:unhideWhenUsed/>
    <w:rsid w:val="00F9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5"/>
  </w:style>
  <w:style w:type="numbering" w:customStyle="1" w:styleId="Style1">
    <w:name w:val="Style1"/>
    <w:uiPriority w:val="99"/>
    <w:rsid w:val="00702A70"/>
    <w:pPr>
      <w:numPr>
        <w:numId w:val="10"/>
      </w:numPr>
    </w:pPr>
  </w:style>
  <w:style w:type="table" w:styleId="TableGrid">
    <w:name w:val="Table Grid"/>
    <w:basedOn w:val="TableNormal"/>
    <w:uiPriority w:val="59"/>
    <w:rsid w:val="0026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0890"/>
    <w:rPr>
      <w:color w:val="808080"/>
    </w:rPr>
  </w:style>
</w:styles>
</file>

<file path=word/webSettings.xml><?xml version="1.0" encoding="utf-8"?>
<w:webSettings xmlns:r="http://schemas.openxmlformats.org/officeDocument/2006/relationships" xmlns:w="http://schemas.openxmlformats.org/wordprocessingml/2006/main">
  <w:divs>
    <w:div w:id="29112549">
      <w:bodyDiv w:val="1"/>
      <w:marLeft w:val="0"/>
      <w:marRight w:val="0"/>
      <w:marTop w:val="0"/>
      <w:marBottom w:val="0"/>
      <w:divBdr>
        <w:top w:val="none" w:sz="0" w:space="0" w:color="auto"/>
        <w:left w:val="none" w:sz="0" w:space="0" w:color="auto"/>
        <w:bottom w:val="none" w:sz="0" w:space="0" w:color="auto"/>
        <w:right w:val="none" w:sz="0" w:space="0" w:color="auto"/>
      </w:divBdr>
    </w:div>
    <w:div w:id="171920580">
      <w:bodyDiv w:val="1"/>
      <w:marLeft w:val="0"/>
      <w:marRight w:val="0"/>
      <w:marTop w:val="0"/>
      <w:marBottom w:val="0"/>
      <w:divBdr>
        <w:top w:val="none" w:sz="0" w:space="0" w:color="auto"/>
        <w:left w:val="none" w:sz="0" w:space="0" w:color="auto"/>
        <w:bottom w:val="none" w:sz="0" w:space="0" w:color="auto"/>
        <w:right w:val="none" w:sz="0" w:space="0" w:color="auto"/>
      </w:divBdr>
      <w:divsChild>
        <w:div w:id="1963415562">
          <w:marLeft w:val="0"/>
          <w:marRight w:val="0"/>
          <w:marTop w:val="0"/>
          <w:marBottom w:val="0"/>
          <w:divBdr>
            <w:top w:val="single" w:sz="12" w:space="0" w:color="00AFF0"/>
            <w:left w:val="single" w:sz="12" w:space="0" w:color="00AFF0"/>
            <w:bottom w:val="single" w:sz="12" w:space="0" w:color="00AFF0"/>
            <w:right w:val="single" w:sz="12" w:space="0" w:color="00AFF0"/>
          </w:divBdr>
          <w:divsChild>
            <w:div w:id="1729917900">
              <w:marLeft w:val="0"/>
              <w:marRight w:val="0"/>
              <w:marTop w:val="0"/>
              <w:marBottom w:val="0"/>
              <w:divBdr>
                <w:top w:val="none" w:sz="0" w:space="0" w:color="auto"/>
                <w:left w:val="none" w:sz="0" w:space="0" w:color="auto"/>
                <w:bottom w:val="none" w:sz="0" w:space="0" w:color="auto"/>
                <w:right w:val="none" w:sz="0" w:space="0" w:color="auto"/>
              </w:divBdr>
            </w:div>
            <w:div w:id="206911632">
              <w:marLeft w:val="0"/>
              <w:marRight w:val="0"/>
              <w:marTop w:val="0"/>
              <w:marBottom w:val="0"/>
              <w:divBdr>
                <w:top w:val="none" w:sz="0" w:space="0" w:color="auto"/>
                <w:left w:val="none" w:sz="0" w:space="0" w:color="auto"/>
                <w:bottom w:val="none" w:sz="0" w:space="0" w:color="auto"/>
                <w:right w:val="none" w:sz="0" w:space="0" w:color="auto"/>
              </w:divBdr>
            </w:div>
            <w:div w:id="329719048">
              <w:marLeft w:val="0"/>
              <w:marRight w:val="0"/>
              <w:marTop w:val="0"/>
              <w:marBottom w:val="0"/>
              <w:divBdr>
                <w:top w:val="none" w:sz="0" w:space="0" w:color="auto"/>
                <w:left w:val="none" w:sz="0" w:space="0" w:color="auto"/>
                <w:bottom w:val="none" w:sz="0" w:space="0" w:color="auto"/>
                <w:right w:val="none" w:sz="0" w:space="0" w:color="auto"/>
              </w:divBdr>
            </w:div>
            <w:div w:id="1357655440">
              <w:marLeft w:val="0"/>
              <w:marRight w:val="0"/>
              <w:marTop w:val="0"/>
              <w:marBottom w:val="0"/>
              <w:divBdr>
                <w:top w:val="single" w:sz="6" w:space="0" w:color="00AFF0"/>
                <w:left w:val="none" w:sz="0" w:space="0" w:color="auto"/>
                <w:bottom w:val="none" w:sz="0" w:space="0" w:color="auto"/>
                <w:right w:val="none" w:sz="0" w:space="0" w:color="auto"/>
              </w:divBdr>
            </w:div>
          </w:divsChild>
        </w:div>
      </w:divsChild>
    </w:div>
    <w:div w:id="265771676">
      <w:bodyDiv w:val="1"/>
      <w:marLeft w:val="0"/>
      <w:marRight w:val="0"/>
      <w:marTop w:val="0"/>
      <w:marBottom w:val="0"/>
      <w:divBdr>
        <w:top w:val="none" w:sz="0" w:space="0" w:color="auto"/>
        <w:left w:val="none" w:sz="0" w:space="0" w:color="auto"/>
        <w:bottom w:val="none" w:sz="0" w:space="0" w:color="auto"/>
        <w:right w:val="none" w:sz="0" w:space="0" w:color="auto"/>
      </w:divBdr>
      <w:divsChild>
        <w:div w:id="213853827">
          <w:marLeft w:val="0"/>
          <w:marRight w:val="0"/>
          <w:marTop w:val="0"/>
          <w:marBottom w:val="0"/>
          <w:divBdr>
            <w:top w:val="none" w:sz="0" w:space="0" w:color="auto"/>
            <w:left w:val="none" w:sz="0" w:space="0" w:color="auto"/>
            <w:bottom w:val="none" w:sz="0" w:space="0" w:color="auto"/>
            <w:right w:val="none" w:sz="0" w:space="0" w:color="auto"/>
          </w:divBdr>
          <w:divsChild>
            <w:div w:id="29965006">
              <w:marLeft w:val="0"/>
              <w:marRight w:val="0"/>
              <w:marTop w:val="543"/>
              <w:marBottom w:val="0"/>
              <w:divBdr>
                <w:top w:val="none" w:sz="0" w:space="0" w:color="auto"/>
                <w:left w:val="none" w:sz="0" w:space="0" w:color="auto"/>
                <w:bottom w:val="none" w:sz="0" w:space="0" w:color="auto"/>
                <w:right w:val="none" w:sz="0" w:space="0" w:color="auto"/>
              </w:divBdr>
              <w:divsChild>
                <w:div w:id="956374211">
                  <w:marLeft w:val="0"/>
                  <w:marRight w:val="0"/>
                  <w:marTop w:val="0"/>
                  <w:marBottom w:val="0"/>
                  <w:divBdr>
                    <w:top w:val="none" w:sz="0" w:space="0" w:color="auto"/>
                    <w:left w:val="none" w:sz="0" w:space="0" w:color="auto"/>
                    <w:bottom w:val="none" w:sz="0" w:space="0" w:color="auto"/>
                    <w:right w:val="none" w:sz="0" w:space="0" w:color="auto"/>
                  </w:divBdr>
                  <w:divsChild>
                    <w:div w:id="10972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5757">
      <w:bodyDiv w:val="1"/>
      <w:marLeft w:val="0"/>
      <w:marRight w:val="0"/>
      <w:marTop w:val="0"/>
      <w:marBottom w:val="0"/>
      <w:divBdr>
        <w:top w:val="none" w:sz="0" w:space="0" w:color="auto"/>
        <w:left w:val="none" w:sz="0" w:space="0" w:color="auto"/>
        <w:bottom w:val="none" w:sz="0" w:space="0" w:color="auto"/>
        <w:right w:val="none" w:sz="0" w:space="0" w:color="auto"/>
      </w:divBdr>
      <w:divsChild>
        <w:div w:id="487592723">
          <w:marLeft w:val="446"/>
          <w:marRight w:val="0"/>
          <w:marTop w:val="0"/>
          <w:marBottom w:val="120"/>
          <w:divBdr>
            <w:top w:val="none" w:sz="0" w:space="0" w:color="auto"/>
            <w:left w:val="none" w:sz="0" w:space="0" w:color="auto"/>
            <w:bottom w:val="none" w:sz="0" w:space="0" w:color="auto"/>
            <w:right w:val="none" w:sz="0" w:space="0" w:color="auto"/>
          </w:divBdr>
        </w:div>
        <w:div w:id="1022391286">
          <w:marLeft w:val="446"/>
          <w:marRight w:val="0"/>
          <w:marTop w:val="0"/>
          <w:marBottom w:val="120"/>
          <w:divBdr>
            <w:top w:val="none" w:sz="0" w:space="0" w:color="auto"/>
            <w:left w:val="none" w:sz="0" w:space="0" w:color="auto"/>
            <w:bottom w:val="none" w:sz="0" w:space="0" w:color="auto"/>
            <w:right w:val="none" w:sz="0" w:space="0" w:color="auto"/>
          </w:divBdr>
        </w:div>
        <w:div w:id="1262492254">
          <w:marLeft w:val="446"/>
          <w:marRight w:val="0"/>
          <w:marTop w:val="0"/>
          <w:marBottom w:val="120"/>
          <w:divBdr>
            <w:top w:val="none" w:sz="0" w:space="0" w:color="auto"/>
            <w:left w:val="none" w:sz="0" w:space="0" w:color="auto"/>
            <w:bottom w:val="none" w:sz="0" w:space="0" w:color="auto"/>
            <w:right w:val="none" w:sz="0" w:space="0" w:color="auto"/>
          </w:divBdr>
        </w:div>
      </w:divsChild>
    </w:div>
    <w:div w:id="429594658">
      <w:bodyDiv w:val="1"/>
      <w:marLeft w:val="0"/>
      <w:marRight w:val="0"/>
      <w:marTop w:val="0"/>
      <w:marBottom w:val="0"/>
      <w:divBdr>
        <w:top w:val="none" w:sz="0" w:space="0" w:color="auto"/>
        <w:left w:val="none" w:sz="0" w:space="0" w:color="auto"/>
        <w:bottom w:val="none" w:sz="0" w:space="0" w:color="auto"/>
        <w:right w:val="none" w:sz="0" w:space="0" w:color="auto"/>
      </w:divBdr>
    </w:div>
    <w:div w:id="493421091">
      <w:bodyDiv w:val="1"/>
      <w:marLeft w:val="0"/>
      <w:marRight w:val="0"/>
      <w:marTop w:val="0"/>
      <w:marBottom w:val="0"/>
      <w:divBdr>
        <w:top w:val="none" w:sz="0" w:space="0" w:color="auto"/>
        <w:left w:val="none" w:sz="0" w:space="0" w:color="auto"/>
        <w:bottom w:val="none" w:sz="0" w:space="0" w:color="auto"/>
        <w:right w:val="none" w:sz="0" w:space="0" w:color="auto"/>
      </w:divBdr>
      <w:divsChild>
        <w:div w:id="990208404">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0"/>
              <w:marRight w:val="0"/>
              <w:marTop w:val="543"/>
              <w:marBottom w:val="0"/>
              <w:divBdr>
                <w:top w:val="none" w:sz="0" w:space="0" w:color="auto"/>
                <w:left w:val="none" w:sz="0" w:space="0" w:color="auto"/>
                <w:bottom w:val="none" w:sz="0" w:space="0" w:color="auto"/>
                <w:right w:val="none" w:sz="0" w:space="0" w:color="auto"/>
              </w:divBdr>
              <w:divsChild>
                <w:div w:id="748311427">
                  <w:marLeft w:val="0"/>
                  <w:marRight w:val="0"/>
                  <w:marTop w:val="0"/>
                  <w:marBottom w:val="0"/>
                  <w:divBdr>
                    <w:top w:val="none" w:sz="0" w:space="0" w:color="auto"/>
                    <w:left w:val="none" w:sz="0" w:space="0" w:color="auto"/>
                    <w:bottom w:val="none" w:sz="0" w:space="0" w:color="auto"/>
                    <w:right w:val="none" w:sz="0" w:space="0" w:color="auto"/>
                  </w:divBdr>
                  <w:divsChild>
                    <w:div w:id="6874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3336">
      <w:bodyDiv w:val="1"/>
      <w:marLeft w:val="0"/>
      <w:marRight w:val="0"/>
      <w:marTop w:val="0"/>
      <w:marBottom w:val="0"/>
      <w:divBdr>
        <w:top w:val="none" w:sz="0" w:space="0" w:color="auto"/>
        <w:left w:val="none" w:sz="0" w:space="0" w:color="auto"/>
        <w:bottom w:val="none" w:sz="0" w:space="0" w:color="auto"/>
        <w:right w:val="none" w:sz="0" w:space="0" w:color="auto"/>
      </w:divBdr>
    </w:div>
    <w:div w:id="590741862">
      <w:bodyDiv w:val="1"/>
      <w:marLeft w:val="0"/>
      <w:marRight w:val="0"/>
      <w:marTop w:val="0"/>
      <w:marBottom w:val="0"/>
      <w:divBdr>
        <w:top w:val="none" w:sz="0" w:space="0" w:color="auto"/>
        <w:left w:val="none" w:sz="0" w:space="0" w:color="auto"/>
        <w:bottom w:val="none" w:sz="0" w:space="0" w:color="auto"/>
        <w:right w:val="none" w:sz="0" w:space="0" w:color="auto"/>
      </w:divBdr>
    </w:div>
    <w:div w:id="831028902">
      <w:bodyDiv w:val="1"/>
      <w:marLeft w:val="0"/>
      <w:marRight w:val="0"/>
      <w:marTop w:val="0"/>
      <w:marBottom w:val="0"/>
      <w:divBdr>
        <w:top w:val="none" w:sz="0" w:space="0" w:color="auto"/>
        <w:left w:val="none" w:sz="0" w:space="0" w:color="auto"/>
        <w:bottom w:val="none" w:sz="0" w:space="0" w:color="auto"/>
        <w:right w:val="none" w:sz="0" w:space="0" w:color="auto"/>
      </w:divBdr>
    </w:div>
    <w:div w:id="864950756">
      <w:bodyDiv w:val="1"/>
      <w:marLeft w:val="0"/>
      <w:marRight w:val="0"/>
      <w:marTop w:val="0"/>
      <w:marBottom w:val="0"/>
      <w:divBdr>
        <w:top w:val="none" w:sz="0" w:space="0" w:color="auto"/>
        <w:left w:val="none" w:sz="0" w:space="0" w:color="auto"/>
        <w:bottom w:val="none" w:sz="0" w:space="0" w:color="auto"/>
        <w:right w:val="none" w:sz="0" w:space="0" w:color="auto"/>
      </w:divBdr>
    </w:div>
    <w:div w:id="881096412">
      <w:bodyDiv w:val="1"/>
      <w:marLeft w:val="0"/>
      <w:marRight w:val="0"/>
      <w:marTop w:val="0"/>
      <w:marBottom w:val="0"/>
      <w:divBdr>
        <w:top w:val="none" w:sz="0" w:space="0" w:color="auto"/>
        <w:left w:val="none" w:sz="0" w:space="0" w:color="auto"/>
        <w:bottom w:val="none" w:sz="0" w:space="0" w:color="auto"/>
        <w:right w:val="none" w:sz="0" w:space="0" w:color="auto"/>
      </w:divBdr>
      <w:divsChild>
        <w:div w:id="782068369">
          <w:marLeft w:val="1166"/>
          <w:marRight w:val="0"/>
          <w:marTop w:val="134"/>
          <w:marBottom w:val="0"/>
          <w:divBdr>
            <w:top w:val="none" w:sz="0" w:space="0" w:color="auto"/>
            <w:left w:val="none" w:sz="0" w:space="0" w:color="auto"/>
            <w:bottom w:val="none" w:sz="0" w:space="0" w:color="auto"/>
            <w:right w:val="none" w:sz="0" w:space="0" w:color="auto"/>
          </w:divBdr>
        </w:div>
        <w:div w:id="1876654063">
          <w:marLeft w:val="1166"/>
          <w:marRight w:val="0"/>
          <w:marTop w:val="134"/>
          <w:marBottom w:val="0"/>
          <w:divBdr>
            <w:top w:val="none" w:sz="0" w:space="0" w:color="auto"/>
            <w:left w:val="none" w:sz="0" w:space="0" w:color="auto"/>
            <w:bottom w:val="none" w:sz="0" w:space="0" w:color="auto"/>
            <w:right w:val="none" w:sz="0" w:space="0" w:color="auto"/>
          </w:divBdr>
        </w:div>
      </w:divsChild>
    </w:div>
    <w:div w:id="956640711">
      <w:bodyDiv w:val="1"/>
      <w:marLeft w:val="0"/>
      <w:marRight w:val="0"/>
      <w:marTop w:val="0"/>
      <w:marBottom w:val="0"/>
      <w:divBdr>
        <w:top w:val="none" w:sz="0" w:space="0" w:color="auto"/>
        <w:left w:val="none" w:sz="0" w:space="0" w:color="auto"/>
        <w:bottom w:val="none" w:sz="0" w:space="0" w:color="auto"/>
        <w:right w:val="none" w:sz="0" w:space="0" w:color="auto"/>
      </w:divBdr>
      <w:divsChild>
        <w:div w:id="1164475467">
          <w:marLeft w:val="922"/>
          <w:marRight w:val="0"/>
          <w:marTop w:val="120"/>
          <w:marBottom w:val="0"/>
          <w:divBdr>
            <w:top w:val="none" w:sz="0" w:space="0" w:color="auto"/>
            <w:left w:val="none" w:sz="0" w:space="0" w:color="auto"/>
            <w:bottom w:val="none" w:sz="0" w:space="0" w:color="auto"/>
            <w:right w:val="none" w:sz="0" w:space="0" w:color="auto"/>
          </w:divBdr>
        </w:div>
        <w:div w:id="1954437855">
          <w:marLeft w:val="922"/>
          <w:marRight w:val="0"/>
          <w:marTop w:val="120"/>
          <w:marBottom w:val="0"/>
          <w:divBdr>
            <w:top w:val="none" w:sz="0" w:space="0" w:color="auto"/>
            <w:left w:val="none" w:sz="0" w:space="0" w:color="auto"/>
            <w:bottom w:val="none" w:sz="0" w:space="0" w:color="auto"/>
            <w:right w:val="none" w:sz="0" w:space="0" w:color="auto"/>
          </w:divBdr>
        </w:div>
      </w:divsChild>
    </w:div>
    <w:div w:id="1306663256">
      <w:bodyDiv w:val="1"/>
      <w:marLeft w:val="0"/>
      <w:marRight w:val="0"/>
      <w:marTop w:val="0"/>
      <w:marBottom w:val="0"/>
      <w:divBdr>
        <w:top w:val="none" w:sz="0" w:space="0" w:color="auto"/>
        <w:left w:val="none" w:sz="0" w:space="0" w:color="auto"/>
        <w:bottom w:val="none" w:sz="0" w:space="0" w:color="auto"/>
        <w:right w:val="none" w:sz="0" w:space="0" w:color="auto"/>
      </w:divBdr>
      <w:divsChild>
        <w:div w:id="262346712">
          <w:marLeft w:val="1080"/>
          <w:marRight w:val="0"/>
          <w:marTop w:val="120"/>
          <w:marBottom w:val="0"/>
          <w:divBdr>
            <w:top w:val="none" w:sz="0" w:space="0" w:color="auto"/>
            <w:left w:val="none" w:sz="0" w:space="0" w:color="auto"/>
            <w:bottom w:val="none" w:sz="0" w:space="0" w:color="auto"/>
            <w:right w:val="none" w:sz="0" w:space="0" w:color="auto"/>
          </w:divBdr>
        </w:div>
        <w:div w:id="1080449352">
          <w:marLeft w:val="1080"/>
          <w:marRight w:val="0"/>
          <w:marTop w:val="120"/>
          <w:marBottom w:val="0"/>
          <w:divBdr>
            <w:top w:val="none" w:sz="0" w:space="0" w:color="auto"/>
            <w:left w:val="none" w:sz="0" w:space="0" w:color="auto"/>
            <w:bottom w:val="none" w:sz="0" w:space="0" w:color="auto"/>
            <w:right w:val="none" w:sz="0" w:space="0" w:color="auto"/>
          </w:divBdr>
        </w:div>
        <w:div w:id="1206336202">
          <w:marLeft w:val="1080"/>
          <w:marRight w:val="0"/>
          <w:marTop w:val="120"/>
          <w:marBottom w:val="0"/>
          <w:divBdr>
            <w:top w:val="none" w:sz="0" w:space="0" w:color="auto"/>
            <w:left w:val="none" w:sz="0" w:space="0" w:color="auto"/>
            <w:bottom w:val="none" w:sz="0" w:space="0" w:color="auto"/>
            <w:right w:val="none" w:sz="0" w:space="0" w:color="auto"/>
          </w:divBdr>
        </w:div>
        <w:div w:id="1425227876">
          <w:marLeft w:val="1080"/>
          <w:marRight w:val="0"/>
          <w:marTop w:val="120"/>
          <w:marBottom w:val="0"/>
          <w:divBdr>
            <w:top w:val="none" w:sz="0" w:space="0" w:color="auto"/>
            <w:left w:val="none" w:sz="0" w:space="0" w:color="auto"/>
            <w:bottom w:val="none" w:sz="0" w:space="0" w:color="auto"/>
            <w:right w:val="none" w:sz="0" w:space="0" w:color="auto"/>
          </w:divBdr>
        </w:div>
        <w:div w:id="1819220449">
          <w:marLeft w:val="1080"/>
          <w:marRight w:val="0"/>
          <w:marTop w:val="120"/>
          <w:marBottom w:val="0"/>
          <w:divBdr>
            <w:top w:val="none" w:sz="0" w:space="0" w:color="auto"/>
            <w:left w:val="none" w:sz="0" w:space="0" w:color="auto"/>
            <w:bottom w:val="none" w:sz="0" w:space="0" w:color="auto"/>
            <w:right w:val="none" w:sz="0" w:space="0" w:color="auto"/>
          </w:divBdr>
        </w:div>
        <w:div w:id="1865054279">
          <w:marLeft w:val="1080"/>
          <w:marRight w:val="0"/>
          <w:marTop w:val="120"/>
          <w:marBottom w:val="0"/>
          <w:divBdr>
            <w:top w:val="none" w:sz="0" w:space="0" w:color="auto"/>
            <w:left w:val="none" w:sz="0" w:space="0" w:color="auto"/>
            <w:bottom w:val="none" w:sz="0" w:space="0" w:color="auto"/>
            <w:right w:val="none" w:sz="0" w:space="0" w:color="auto"/>
          </w:divBdr>
        </w:div>
      </w:divsChild>
    </w:div>
    <w:div w:id="18891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8"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5DCEE-28BB-4C54-B8BA-893E2A9A4A21}">
  <ds:schemaRefs>
    <ds:schemaRef ds:uri="http://schemas.openxmlformats.org/officeDocument/2006/bibliography"/>
  </ds:schemaRefs>
</ds:datastoreItem>
</file>

<file path=customXml/itemProps2.xml><?xml version="1.0" encoding="utf-8"?>
<ds:datastoreItem xmlns:ds="http://schemas.openxmlformats.org/officeDocument/2006/customXml" ds:itemID="{E46F81AF-4615-4FC5-8756-FF6EC6FD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ldematto</dc:creator>
  <cp:lastModifiedBy>University of California</cp:lastModifiedBy>
  <cp:revision>2</cp:revision>
  <dcterms:created xsi:type="dcterms:W3CDTF">2013-10-30T23:15:00Z</dcterms:created>
  <dcterms:modified xsi:type="dcterms:W3CDTF">2013-10-30T23:15:00Z</dcterms:modified>
</cp:coreProperties>
</file>